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78C17" w14:textId="77777777" w:rsidR="005157B5" w:rsidRDefault="005157B5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20"/>
          <w:szCs w:val="20"/>
        </w:rPr>
      </w:pPr>
      <w:r>
        <w:rPr>
          <w:rFonts w:ascii="Georgia" w:hAnsi="Georgia" w:cs="Georgia"/>
          <w:color w:val="D26349"/>
          <w:sz w:val="20"/>
          <w:szCs w:val="20"/>
        </w:rPr>
        <w:t>EFFECTIVE STRATEGIES</w:t>
      </w:r>
    </w:p>
    <w:p w14:paraId="1026171D" w14:textId="77777777" w:rsidR="005157B5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In addition to explicit and systematic instruction in</w:t>
      </w:r>
    </w:p>
    <w:p w14:paraId="20517553" w14:textId="77777777" w:rsidR="005157B5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phonological awareness and phonemic awareness,</w:t>
      </w:r>
    </w:p>
    <w:p w14:paraId="700EB70F" w14:textId="77777777" w:rsidR="005157B5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phonics and word recognition, spelling, fluency,</w:t>
      </w:r>
    </w:p>
    <w:p w14:paraId="7F91A658" w14:textId="77777777" w:rsidR="005157B5" w:rsidRDefault="005157B5" w:rsidP="005157B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vocabulary, and comprehension</w:t>
      </w:r>
      <w:r>
        <w:rPr>
          <w:rFonts w:ascii="ArialMT" w:hAnsi="ArialMT" w:cs="ArialMT"/>
          <w:color w:val="000000"/>
          <w:sz w:val="15"/>
          <w:szCs w:val="15"/>
        </w:rPr>
        <w:t>…</w:t>
      </w:r>
    </w:p>
    <w:p w14:paraId="11A76D64" w14:textId="77777777" w:rsidR="005157B5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NotoSansSymbols" w:hAnsi="NotoSansSymbols" w:cs="NotoSansSymbols"/>
          <w:color w:val="000000"/>
          <w:sz w:val="15"/>
          <w:szCs w:val="15"/>
        </w:rPr>
        <w:t xml:space="preserve">∙ </w:t>
      </w:r>
      <w:r>
        <w:rPr>
          <w:rFonts w:ascii="Calibri" w:hAnsi="Calibri" w:cs="Calibri"/>
          <w:color w:val="000000"/>
          <w:sz w:val="15"/>
          <w:szCs w:val="15"/>
        </w:rPr>
        <w:t>Self-monitoring strategies</w:t>
      </w:r>
    </w:p>
    <w:p w14:paraId="5F1C4CB3" w14:textId="77777777" w:rsidR="005157B5" w:rsidRDefault="005157B5" w:rsidP="005157B5">
      <w:pPr>
        <w:autoSpaceDE w:val="0"/>
        <w:autoSpaceDN w:val="0"/>
        <w:adjustRightInd w:val="0"/>
        <w:spacing w:after="0" w:line="240" w:lineRule="auto"/>
        <w:rPr>
          <w:rFonts w:ascii="NotoSansSymbols" w:hAnsi="NotoSansSymbols" w:cs="NotoSansSymbols"/>
          <w:color w:val="000000"/>
          <w:sz w:val="15"/>
          <w:szCs w:val="15"/>
        </w:rPr>
      </w:pPr>
      <w:r>
        <w:rPr>
          <w:rFonts w:ascii="NotoSansSymbols" w:hAnsi="NotoSansSymbols" w:cs="NotoSansSymbols"/>
          <w:color w:val="000000"/>
          <w:sz w:val="15"/>
          <w:szCs w:val="15"/>
        </w:rPr>
        <w:t xml:space="preserve">∙ </w:t>
      </w:r>
      <w:r>
        <w:rPr>
          <w:rFonts w:ascii="Calibri" w:hAnsi="Calibri" w:cs="Calibri"/>
          <w:color w:val="000000"/>
          <w:sz w:val="15"/>
          <w:szCs w:val="15"/>
        </w:rPr>
        <w:t xml:space="preserve">Memory techniques to remember processes </w:t>
      </w:r>
      <w:r>
        <w:rPr>
          <w:rFonts w:ascii="NotoSansSymbols" w:hAnsi="NotoSansSymbols" w:cs="NotoSansSymbols"/>
          <w:color w:val="000000"/>
          <w:sz w:val="15"/>
          <w:szCs w:val="15"/>
        </w:rPr>
        <w:t>∙</w:t>
      </w:r>
    </w:p>
    <w:p w14:paraId="5BB751C8" w14:textId="77777777" w:rsidR="005157B5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Explicitly teach and practice skills for organizing,</w:t>
      </w:r>
    </w:p>
    <w:p w14:paraId="22C94EEF" w14:textId="02590A66" w:rsidR="005157B5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time management, and reviewing information</w:t>
      </w:r>
    </w:p>
    <w:p w14:paraId="2CF09983" w14:textId="253E01BF" w:rsidR="00CC5051" w:rsidRDefault="00CC5051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</w:p>
    <w:p w14:paraId="56D5CDFC" w14:textId="77777777" w:rsidR="00CC5051" w:rsidRDefault="00CC5051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</w:p>
    <w:p w14:paraId="1FE5E22B" w14:textId="77777777" w:rsidR="005157B5" w:rsidRDefault="005157B5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20"/>
          <w:szCs w:val="20"/>
        </w:rPr>
      </w:pPr>
      <w:r>
        <w:rPr>
          <w:rFonts w:ascii="Georgia" w:hAnsi="Georgia" w:cs="Georgia"/>
          <w:color w:val="D26349"/>
          <w:sz w:val="20"/>
          <w:szCs w:val="20"/>
        </w:rPr>
        <w:t>POSSIBLE ACCOMMODATIONS</w:t>
      </w:r>
    </w:p>
    <w:p w14:paraId="51226011" w14:textId="77777777" w:rsidR="005157B5" w:rsidRDefault="005157B5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20"/>
          <w:szCs w:val="20"/>
        </w:rPr>
      </w:pPr>
      <w:r>
        <w:rPr>
          <w:rFonts w:ascii="Georgia" w:hAnsi="Georgia" w:cs="Georgia"/>
          <w:color w:val="D26349"/>
          <w:sz w:val="20"/>
          <w:szCs w:val="20"/>
        </w:rPr>
        <w:t>TO BE DETERMINED BY</w:t>
      </w:r>
    </w:p>
    <w:p w14:paraId="2ECC3ADA" w14:textId="77777777" w:rsidR="005157B5" w:rsidRDefault="005157B5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20"/>
          <w:szCs w:val="20"/>
        </w:rPr>
      </w:pPr>
      <w:r>
        <w:rPr>
          <w:rFonts w:ascii="Georgia" w:hAnsi="Georgia" w:cs="Georgia"/>
          <w:color w:val="D26349"/>
          <w:sz w:val="20"/>
          <w:szCs w:val="20"/>
        </w:rPr>
        <w:t>COMMITTEE</w:t>
      </w:r>
    </w:p>
    <w:p w14:paraId="6BFA8C64" w14:textId="7EF7B7EB" w:rsidR="005157B5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NotoSansSymbols" w:hAnsi="NotoSansSymbols" w:cs="NotoSansSymbols"/>
          <w:color w:val="000000"/>
          <w:sz w:val="15"/>
          <w:szCs w:val="15"/>
        </w:rPr>
        <w:t xml:space="preserve">∙ </w:t>
      </w:r>
      <w:r>
        <w:rPr>
          <w:rFonts w:ascii="Calibri" w:hAnsi="Calibri" w:cs="Calibri"/>
          <w:color w:val="000000"/>
          <w:sz w:val="15"/>
          <w:szCs w:val="15"/>
        </w:rPr>
        <w:t>Copies of notes (e.g., teacher- or peer</w:t>
      </w:r>
      <w:r w:rsidR="007030BC">
        <w:rPr>
          <w:rFonts w:ascii="Calibri" w:hAnsi="Calibri" w:cs="Calibri"/>
          <w:color w:val="000000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>provided)</w:t>
      </w:r>
    </w:p>
    <w:p w14:paraId="05E8D84F" w14:textId="77777777" w:rsidR="005157B5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NotoSansSymbols" w:hAnsi="NotoSansSymbols" w:cs="NotoSansSymbols"/>
          <w:color w:val="000000"/>
          <w:sz w:val="15"/>
          <w:szCs w:val="15"/>
        </w:rPr>
        <w:t xml:space="preserve">∙ </w:t>
      </w:r>
      <w:r>
        <w:rPr>
          <w:rFonts w:ascii="Calibri" w:hAnsi="Calibri" w:cs="Calibri"/>
          <w:color w:val="000000"/>
          <w:sz w:val="15"/>
          <w:szCs w:val="15"/>
        </w:rPr>
        <w:t>Note-taking assistance</w:t>
      </w:r>
    </w:p>
    <w:p w14:paraId="50BF0B77" w14:textId="77777777" w:rsidR="005157B5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NotoSansSymbols" w:hAnsi="NotoSansSymbols" w:cs="NotoSansSymbols"/>
          <w:color w:val="000000"/>
          <w:sz w:val="15"/>
          <w:szCs w:val="15"/>
        </w:rPr>
        <w:t xml:space="preserve">∙ </w:t>
      </w:r>
      <w:r>
        <w:rPr>
          <w:rFonts w:ascii="Calibri" w:hAnsi="Calibri" w:cs="Calibri"/>
          <w:color w:val="000000"/>
          <w:sz w:val="15"/>
          <w:szCs w:val="15"/>
        </w:rPr>
        <w:t>Additional time on class assignments and</w:t>
      </w:r>
    </w:p>
    <w:p w14:paraId="4C27B9FC" w14:textId="77777777" w:rsidR="005157B5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tests</w:t>
      </w:r>
    </w:p>
    <w:p w14:paraId="2B16C5A6" w14:textId="77777777" w:rsidR="005157B5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NotoSansSymbols" w:hAnsi="NotoSansSymbols" w:cs="NotoSansSymbols"/>
          <w:color w:val="000000"/>
          <w:sz w:val="15"/>
          <w:szCs w:val="15"/>
        </w:rPr>
        <w:t xml:space="preserve">∙ </w:t>
      </w:r>
      <w:r>
        <w:rPr>
          <w:rFonts w:ascii="Calibri" w:hAnsi="Calibri" w:cs="Calibri"/>
          <w:color w:val="000000"/>
          <w:sz w:val="15"/>
          <w:szCs w:val="15"/>
        </w:rPr>
        <w:t>Reduced/shortened assignments (e.g., chunking</w:t>
      </w:r>
    </w:p>
    <w:p w14:paraId="23A947A0" w14:textId="77777777" w:rsidR="005157B5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assignments into manageable units, fewer</w:t>
      </w:r>
    </w:p>
    <w:p w14:paraId="302D8231" w14:textId="77777777" w:rsidR="005157B5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items given on a classroom test or</w:t>
      </w:r>
    </w:p>
    <w:p w14:paraId="5CE86D10" w14:textId="77777777" w:rsidR="005157B5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homework assignment without eliminating</w:t>
      </w:r>
    </w:p>
    <w:p w14:paraId="5BACE1CB" w14:textId="77777777" w:rsidR="005157B5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concepts, or student planner to assist with</w:t>
      </w:r>
    </w:p>
    <w:p w14:paraId="125F0091" w14:textId="77777777" w:rsidR="005157B5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assignments)</w:t>
      </w:r>
    </w:p>
    <w:p w14:paraId="61A569A7" w14:textId="77777777" w:rsidR="005157B5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NotoSansSymbols" w:hAnsi="NotoSansSymbols" w:cs="NotoSansSymbols"/>
          <w:color w:val="000000"/>
          <w:sz w:val="15"/>
          <w:szCs w:val="15"/>
        </w:rPr>
        <w:t xml:space="preserve">∙ </w:t>
      </w:r>
      <w:r>
        <w:rPr>
          <w:rFonts w:ascii="Calibri" w:hAnsi="Calibri" w:cs="Calibri"/>
          <w:color w:val="000000"/>
          <w:sz w:val="15"/>
          <w:szCs w:val="15"/>
        </w:rPr>
        <w:t>Alternative test location that provides a quiet</w:t>
      </w:r>
    </w:p>
    <w:p w14:paraId="21D3279A" w14:textId="77777777" w:rsidR="005157B5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environment and reduces distractions</w:t>
      </w:r>
    </w:p>
    <w:p w14:paraId="3CA3030E" w14:textId="2DB35194" w:rsidR="005157B5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NotoSansSymbols" w:hAnsi="NotoSansSymbols" w:cs="NotoSansSymbols"/>
          <w:color w:val="000000"/>
          <w:sz w:val="15"/>
          <w:szCs w:val="15"/>
        </w:rPr>
        <w:t xml:space="preserve">∙ </w:t>
      </w:r>
      <w:r>
        <w:rPr>
          <w:rFonts w:ascii="Calibri" w:hAnsi="Calibri" w:cs="Calibri"/>
          <w:color w:val="000000"/>
          <w:sz w:val="15"/>
          <w:szCs w:val="15"/>
        </w:rPr>
        <w:t>Priority seating assignment</w:t>
      </w:r>
    </w:p>
    <w:p w14:paraId="54B90E32" w14:textId="132A5464" w:rsidR="005157B5" w:rsidRDefault="005157B5" w:rsidP="005157B5">
      <w:pPr>
        <w:autoSpaceDE w:val="0"/>
        <w:autoSpaceDN w:val="0"/>
        <w:adjustRightInd w:val="0"/>
        <w:spacing w:after="0" w:line="240" w:lineRule="auto"/>
        <w:rPr>
          <w:rFonts w:ascii="NotoSansSymbols" w:hAnsi="NotoSansSymbols" w:cs="NotoSansSymbols"/>
          <w:color w:val="000000"/>
          <w:sz w:val="15"/>
          <w:szCs w:val="15"/>
        </w:rPr>
      </w:pPr>
      <w:r>
        <w:rPr>
          <w:rFonts w:ascii="NotoSansSymbols" w:hAnsi="NotoSansSymbols" w:cs="NotoSansSymbols"/>
          <w:color w:val="000000"/>
          <w:sz w:val="15"/>
          <w:szCs w:val="15"/>
        </w:rPr>
        <w:t xml:space="preserve">∙ </w:t>
      </w:r>
      <w:r>
        <w:rPr>
          <w:rFonts w:ascii="Calibri" w:hAnsi="Calibri" w:cs="Calibri"/>
          <w:color w:val="000000"/>
          <w:sz w:val="15"/>
          <w:szCs w:val="15"/>
        </w:rPr>
        <w:t xml:space="preserve">Oral reading of directions or written material </w:t>
      </w:r>
      <w:r>
        <w:rPr>
          <w:rFonts w:ascii="NotoSansSymbols" w:hAnsi="NotoSansSymbols" w:cs="NotoSansSymbols"/>
          <w:color w:val="000000"/>
          <w:sz w:val="15"/>
          <w:szCs w:val="15"/>
        </w:rPr>
        <w:t>∙</w:t>
      </w:r>
    </w:p>
    <w:p w14:paraId="5A627366" w14:textId="6EDDF452" w:rsidR="005157B5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Word banks</w:t>
      </w:r>
    </w:p>
    <w:p w14:paraId="0DF1E4BA" w14:textId="413D29B4" w:rsidR="005157B5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NotoSansSymbols" w:hAnsi="NotoSansSymbols" w:cs="NotoSansSymbols"/>
          <w:color w:val="000000"/>
          <w:sz w:val="15"/>
          <w:szCs w:val="15"/>
        </w:rPr>
        <w:t xml:space="preserve">∙ </w:t>
      </w:r>
      <w:r>
        <w:rPr>
          <w:rFonts w:ascii="Calibri" w:hAnsi="Calibri" w:cs="Calibri"/>
          <w:color w:val="000000"/>
          <w:sz w:val="15"/>
          <w:szCs w:val="15"/>
        </w:rPr>
        <w:t>Audiobooks</w:t>
      </w:r>
    </w:p>
    <w:p w14:paraId="13E070CA" w14:textId="31266F2B" w:rsidR="005157B5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NotoSansSymbols" w:hAnsi="NotoSansSymbols" w:cs="NotoSansSymbols"/>
          <w:color w:val="000000"/>
          <w:sz w:val="15"/>
          <w:szCs w:val="15"/>
        </w:rPr>
        <w:t xml:space="preserve">∙ </w:t>
      </w:r>
      <w:r>
        <w:rPr>
          <w:rFonts w:ascii="Calibri" w:hAnsi="Calibri" w:cs="Calibri"/>
          <w:color w:val="000000"/>
          <w:sz w:val="15"/>
          <w:szCs w:val="15"/>
        </w:rPr>
        <w:t>Text to speech</w:t>
      </w:r>
    </w:p>
    <w:p w14:paraId="2453B839" w14:textId="6C4787FE" w:rsidR="005157B5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NotoSansSymbols" w:hAnsi="NotoSansSymbols" w:cs="NotoSansSymbols"/>
          <w:color w:val="000000"/>
          <w:sz w:val="15"/>
          <w:szCs w:val="15"/>
        </w:rPr>
        <w:t xml:space="preserve">∙ </w:t>
      </w:r>
      <w:r>
        <w:rPr>
          <w:rFonts w:ascii="Calibri" w:hAnsi="Calibri" w:cs="Calibri"/>
          <w:color w:val="000000"/>
          <w:sz w:val="15"/>
          <w:szCs w:val="15"/>
        </w:rPr>
        <w:t>Speech to text</w:t>
      </w:r>
    </w:p>
    <w:p w14:paraId="3ACF1715" w14:textId="7FBD2F59" w:rsidR="005157B5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NotoSansSymbols" w:hAnsi="NotoSansSymbols" w:cs="NotoSansSymbols"/>
          <w:color w:val="000000"/>
          <w:sz w:val="15"/>
          <w:szCs w:val="15"/>
        </w:rPr>
        <w:t xml:space="preserve">∙ </w:t>
      </w:r>
      <w:r>
        <w:rPr>
          <w:rFonts w:ascii="Calibri" w:hAnsi="Calibri" w:cs="Calibri"/>
          <w:color w:val="000000"/>
          <w:sz w:val="15"/>
          <w:szCs w:val="15"/>
        </w:rPr>
        <w:t>Electronic spellers</w:t>
      </w:r>
    </w:p>
    <w:p w14:paraId="092BA178" w14:textId="46C93A63" w:rsidR="005157B5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NotoSansSymbols" w:hAnsi="NotoSansSymbols" w:cs="NotoSansSymbols"/>
          <w:color w:val="000000"/>
          <w:sz w:val="15"/>
          <w:szCs w:val="15"/>
        </w:rPr>
        <w:t xml:space="preserve">∙ </w:t>
      </w:r>
      <w:r>
        <w:rPr>
          <w:rFonts w:ascii="Calibri" w:hAnsi="Calibri" w:cs="Calibri"/>
          <w:color w:val="000000"/>
          <w:sz w:val="15"/>
          <w:szCs w:val="15"/>
        </w:rPr>
        <w:t>Electronic</w:t>
      </w:r>
      <w:r w:rsidR="00115DAB">
        <w:rPr>
          <w:rFonts w:ascii="Calibri" w:hAnsi="Calibri" w:cs="Calibri"/>
          <w:color w:val="000000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>dictionaries</w:t>
      </w:r>
    </w:p>
    <w:p w14:paraId="69DE24F3" w14:textId="2F1091F8" w:rsidR="005157B5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NotoSansSymbols" w:hAnsi="NotoSansSymbols" w:cs="NotoSansSymbols"/>
          <w:color w:val="000000"/>
          <w:sz w:val="15"/>
          <w:szCs w:val="15"/>
        </w:rPr>
        <w:t xml:space="preserve">∙ </w:t>
      </w:r>
      <w:r>
        <w:rPr>
          <w:rFonts w:ascii="Calibri" w:hAnsi="Calibri" w:cs="Calibri"/>
          <w:color w:val="000000"/>
          <w:sz w:val="15"/>
          <w:szCs w:val="15"/>
        </w:rPr>
        <w:t>Formula charts</w:t>
      </w:r>
    </w:p>
    <w:p w14:paraId="4B1B2565" w14:textId="0E2EA521" w:rsidR="005157B5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NotoSansSymbols" w:hAnsi="NotoSansSymbols" w:cs="NotoSansSymbols"/>
          <w:color w:val="000000"/>
          <w:sz w:val="15"/>
          <w:szCs w:val="15"/>
        </w:rPr>
        <w:t xml:space="preserve">∙ </w:t>
      </w:r>
      <w:r>
        <w:rPr>
          <w:rFonts w:ascii="Calibri" w:hAnsi="Calibri" w:cs="Calibri"/>
          <w:color w:val="000000"/>
          <w:sz w:val="15"/>
          <w:szCs w:val="15"/>
        </w:rPr>
        <w:t>Adaptive learning tools and features in</w:t>
      </w:r>
      <w:r w:rsidR="00A70BA7">
        <w:rPr>
          <w:rFonts w:ascii="Calibri" w:hAnsi="Calibri" w:cs="Calibri"/>
          <w:color w:val="000000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>software programs</w:t>
      </w:r>
    </w:p>
    <w:p w14:paraId="232D1C22" w14:textId="2E819E08" w:rsidR="005157B5" w:rsidRDefault="00A70BA7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Georgia" w:hAnsi="Georgia" w:cs="Georgia"/>
          <w:noProof/>
          <w:color w:val="D26349"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5C72CAD6" wp14:editId="4DA97B95">
            <wp:simplePos x="0" y="0"/>
            <wp:positionH relativeFrom="column">
              <wp:posOffset>659130</wp:posOffset>
            </wp:positionH>
            <wp:positionV relativeFrom="paragraph">
              <wp:posOffset>53340</wp:posOffset>
            </wp:positionV>
            <wp:extent cx="1069340" cy="1158129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158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540493" w14:textId="365C6C90" w:rsidR="005157B5" w:rsidRDefault="005157B5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16"/>
          <w:szCs w:val="16"/>
        </w:rPr>
      </w:pPr>
    </w:p>
    <w:p w14:paraId="00A30DC1" w14:textId="071546BB" w:rsidR="005157B5" w:rsidRDefault="005157B5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16"/>
          <w:szCs w:val="16"/>
        </w:rPr>
      </w:pPr>
    </w:p>
    <w:p w14:paraId="5647368B" w14:textId="65D0AAF5" w:rsidR="00954C1F" w:rsidRDefault="00954C1F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16"/>
          <w:szCs w:val="16"/>
        </w:rPr>
      </w:pPr>
    </w:p>
    <w:p w14:paraId="113B5851" w14:textId="2CB7D0B4" w:rsidR="00954C1F" w:rsidRDefault="00954C1F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16"/>
          <w:szCs w:val="16"/>
        </w:rPr>
      </w:pPr>
    </w:p>
    <w:p w14:paraId="22CE427D" w14:textId="5DD9789F" w:rsidR="00954C1F" w:rsidRDefault="00954C1F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16"/>
          <w:szCs w:val="16"/>
        </w:rPr>
      </w:pPr>
    </w:p>
    <w:p w14:paraId="7AF542FA" w14:textId="136E33C3" w:rsidR="00954C1F" w:rsidRDefault="00954C1F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16"/>
          <w:szCs w:val="16"/>
        </w:rPr>
      </w:pPr>
    </w:p>
    <w:p w14:paraId="05C469F4" w14:textId="5B216C43" w:rsidR="00954C1F" w:rsidRDefault="00954C1F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16"/>
          <w:szCs w:val="16"/>
        </w:rPr>
      </w:pPr>
    </w:p>
    <w:p w14:paraId="2C433024" w14:textId="289A9AD7" w:rsidR="00954C1F" w:rsidRDefault="00954C1F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16"/>
          <w:szCs w:val="16"/>
        </w:rPr>
      </w:pPr>
    </w:p>
    <w:p w14:paraId="4E32E1B4" w14:textId="110987B1" w:rsidR="00954C1F" w:rsidRDefault="00954C1F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16"/>
          <w:szCs w:val="16"/>
        </w:rPr>
      </w:pPr>
    </w:p>
    <w:p w14:paraId="35A747D9" w14:textId="77777777" w:rsidR="00954C1F" w:rsidRDefault="00954C1F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16"/>
          <w:szCs w:val="16"/>
        </w:rPr>
      </w:pPr>
    </w:p>
    <w:p w14:paraId="38F93BDC" w14:textId="54AD6094" w:rsidR="005157B5" w:rsidRPr="00954C1F" w:rsidRDefault="00954C1F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2"/>
          <w:szCs w:val="32"/>
        </w:rPr>
      </w:pPr>
      <w:r w:rsidRPr="00954C1F">
        <w:rPr>
          <w:rFonts w:ascii="Georgia" w:hAnsi="Georgia" w:cs="Georgia"/>
          <w:sz w:val="32"/>
          <w:szCs w:val="32"/>
        </w:rPr>
        <w:t>Resources for State Testing</w:t>
      </w:r>
      <w:r w:rsidR="00A70BA7">
        <w:rPr>
          <w:rFonts w:ascii="Georgia" w:hAnsi="Georgia" w:cs="Georgia"/>
          <w:sz w:val="32"/>
          <w:szCs w:val="32"/>
        </w:rPr>
        <w:t xml:space="preserve"> Accommodations</w:t>
      </w:r>
      <w:r w:rsidRPr="00954C1F">
        <w:rPr>
          <w:rFonts w:ascii="Georgia" w:hAnsi="Georgia" w:cs="Georgia"/>
          <w:sz w:val="32"/>
          <w:szCs w:val="32"/>
        </w:rPr>
        <w:t>:</w:t>
      </w:r>
    </w:p>
    <w:p w14:paraId="07402F92" w14:textId="1F7367D0" w:rsidR="005157B5" w:rsidRPr="00234A24" w:rsidRDefault="006224DA" w:rsidP="00234A24">
      <w:hyperlink r:id="rId8" w:history="1">
        <w:r w:rsidR="00AD1F40" w:rsidRPr="00C77FC9">
          <w:rPr>
            <w:rStyle w:val="Hyperlink"/>
          </w:rPr>
          <w:t>https://tea.texas.gov/student-assessment/testing/student-assessment-overview/accommodation-resources</w:t>
        </w:r>
      </w:hyperlink>
    </w:p>
    <w:p w14:paraId="6B7664B0" w14:textId="146CB616" w:rsidR="005157B5" w:rsidRPr="007030BC" w:rsidRDefault="005157B5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28"/>
          <w:szCs w:val="28"/>
        </w:rPr>
      </w:pPr>
      <w:r w:rsidRPr="007030BC">
        <w:rPr>
          <w:rFonts w:ascii="Georgia" w:hAnsi="Georgia" w:cs="Georgia"/>
          <w:color w:val="D26349"/>
          <w:sz w:val="28"/>
          <w:szCs w:val="28"/>
        </w:rPr>
        <w:t>Contacts for Further Information</w:t>
      </w:r>
    </w:p>
    <w:p w14:paraId="38019B57" w14:textId="77777777" w:rsidR="005157B5" w:rsidRPr="007030BC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 w:rsidRPr="007030BC">
        <w:rPr>
          <w:rFonts w:ascii="Calibri-Bold" w:hAnsi="Calibri-Bold" w:cs="Calibri-Bold"/>
          <w:b/>
          <w:bCs/>
          <w:color w:val="000000"/>
          <w:sz w:val="18"/>
          <w:szCs w:val="18"/>
        </w:rPr>
        <w:t>State Dyslexia Consultant Region 10 Education Service</w:t>
      </w:r>
    </w:p>
    <w:p w14:paraId="16FAA755" w14:textId="1B7451A5" w:rsidR="005157B5" w:rsidRPr="007030BC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7030BC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Center </w:t>
      </w:r>
      <w:r w:rsidRPr="007030BC">
        <w:rPr>
          <w:rFonts w:ascii="Calibri" w:hAnsi="Calibri" w:cs="Calibri"/>
          <w:color w:val="000000"/>
          <w:sz w:val="18"/>
          <w:szCs w:val="18"/>
        </w:rPr>
        <w:t>400 E. Spring Valley Road Richardson, TX 75083-1300</w:t>
      </w:r>
      <w:r w:rsidR="007030BC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7030BC">
        <w:rPr>
          <w:rFonts w:ascii="Calibri" w:hAnsi="Calibri" w:cs="Calibri"/>
          <w:color w:val="000000"/>
          <w:sz w:val="18"/>
          <w:szCs w:val="18"/>
        </w:rPr>
        <w:t>Texas Dyslexia Hotline: 1(800) 232-3030</w:t>
      </w:r>
    </w:p>
    <w:p w14:paraId="28F22D30" w14:textId="08914E2D" w:rsidR="005157B5" w:rsidRDefault="006224DA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8"/>
          <w:szCs w:val="18"/>
        </w:rPr>
      </w:pPr>
      <w:hyperlink r:id="rId9" w:history="1">
        <w:r w:rsidR="007030BC" w:rsidRPr="00C77FC9">
          <w:rPr>
            <w:rStyle w:val="Hyperlink"/>
            <w:rFonts w:ascii="Calibri" w:hAnsi="Calibri" w:cs="Calibri"/>
            <w:sz w:val="18"/>
            <w:szCs w:val="18"/>
          </w:rPr>
          <w:t>www.region10.org/dyslexia/index</w:t>
        </w:r>
      </w:hyperlink>
    </w:p>
    <w:p w14:paraId="671D3D56" w14:textId="77777777" w:rsidR="007030BC" w:rsidRPr="007030BC" w:rsidRDefault="007030BC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A458"/>
          <w:sz w:val="18"/>
          <w:szCs w:val="18"/>
        </w:rPr>
      </w:pPr>
    </w:p>
    <w:p w14:paraId="6DBC64F3" w14:textId="77777777" w:rsidR="005157B5" w:rsidRPr="007030BC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 w:rsidRPr="007030BC">
        <w:rPr>
          <w:rFonts w:ascii="Calibri-Bold" w:hAnsi="Calibri-Bold" w:cs="Calibri-Bold"/>
          <w:b/>
          <w:bCs/>
          <w:color w:val="000000"/>
          <w:sz w:val="18"/>
          <w:szCs w:val="18"/>
        </w:rPr>
        <w:t>Statewide English Language Arts/Reading Coordinator</w:t>
      </w:r>
    </w:p>
    <w:p w14:paraId="6F79A84C" w14:textId="77777777" w:rsidR="005157B5" w:rsidRPr="007030BC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7030BC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Texas Education Agency Division of Curriculum </w:t>
      </w:r>
      <w:r w:rsidRPr="007030BC">
        <w:rPr>
          <w:rFonts w:ascii="Calibri" w:hAnsi="Calibri" w:cs="Calibri"/>
          <w:color w:val="000000"/>
          <w:sz w:val="18"/>
          <w:szCs w:val="18"/>
        </w:rPr>
        <w:t>1701 N.</w:t>
      </w:r>
    </w:p>
    <w:p w14:paraId="293A6CB6" w14:textId="77777777" w:rsidR="005157B5" w:rsidRPr="007030BC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7030BC">
        <w:rPr>
          <w:rFonts w:ascii="Calibri" w:hAnsi="Calibri" w:cs="Calibri"/>
          <w:color w:val="000000"/>
          <w:sz w:val="18"/>
          <w:szCs w:val="18"/>
        </w:rPr>
        <w:t>Congress Avenue (512) 463-9581</w:t>
      </w:r>
    </w:p>
    <w:p w14:paraId="5AB828E5" w14:textId="6605C4A3" w:rsidR="007030BC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8"/>
          <w:szCs w:val="18"/>
        </w:rPr>
      </w:pPr>
      <w:r w:rsidRPr="007030BC">
        <w:rPr>
          <w:rFonts w:ascii="Calibri" w:hAnsi="Calibri" w:cs="Calibri"/>
          <w:color w:val="FF0000"/>
          <w:sz w:val="18"/>
          <w:szCs w:val="18"/>
        </w:rPr>
        <w:t>www.tea.state.tx.us /index2.aspx?id=4434</w:t>
      </w:r>
    </w:p>
    <w:p w14:paraId="0694DC7E" w14:textId="77777777" w:rsidR="007030BC" w:rsidRPr="007030BC" w:rsidRDefault="007030BC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8"/>
          <w:szCs w:val="18"/>
        </w:rPr>
      </w:pPr>
    </w:p>
    <w:p w14:paraId="01CB99C0" w14:textId="77777777" w:rsidR="005157B5" w:rsidRPr="007030BC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 w:rsidRPr="007030BC">
        <w:rPr>
          <w:rFonts w:ascii="Calibri-Bold" w:hAnsi="Calibri-Bold" w:cs="Calibri-Bold"/>
          <w:b/>
          <w:bCs/>
          <w:color w:val="000000"/>
          <w:sz w:val="18"/>
          <w:szCs w:val="18"/>
        </w:rPr>
        <w:t>Dyslexia contacts at the Texas Regional Education Service</w:t>
      </w:r>
    </w:p>
    <w:p w14:paraId="7F3D6C24" w14:textId="7FF191B9" w:rsidR="005157B5" w:rsidRPr="007030BC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proofErr w:type="gramStart"/>
      <w:r w:rsidRPr="007030BC">
        <w:rPr>
          <w:rFonts w:ascii="Calibri-Bold" w:hAnsi="Calibri-Bold" w:cs="Calibri-Bold"/>
          <w:b/>
          <w:bCs/>
          <w:color w:val="000000"/>
          <w:sz w:val="18"/>
          <w:szCs w:val="18"/>
        </w:rPr>
        <w:t>Centers</w:t>
      </w:r>
      <w:r w:rsidR="007030BC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 </w:t>
      </w:r>
      <w:r w:rsidRPr="007030BC">
        <w:rPr>
          <w:rFonts w:ascii="Calibri" w:hAnsi="Calibri" w:cs="Calibri"/>
          <w:color w:val="FF0000"/>
          <w:sz w:val="18"/>
          <w:szCs w:val="18"/>
        </w:rPr>
        <w:t>http</w:t>
      </w:r>
      <w:proofErr w:type="gramEnd"/>
      <w:r w:rsidRPr="007030BC">
        <w:rPr>
          <w:rFonts w:ascii="Calibri" w:hAnsi="Calibri" w:cs="Calibri"/>
          <w:color w:val="FF0000"/>
          <w:sz w:val="18"/>
          <w:szCs w:val="18"/>
        </w:rPr>
        <w:t>:www.tea.state.tx.us/regional_services/esc/</w:t>
      </w:r>
    </w:p>
    <w:p w14:paraId="1B163A77" w14:textId="77777777" w:rsidR="007030BC" w:rsidRPr="007030BC" w:rsidRDefault="007030BC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8"/>
          <w:szCs w:val="18"/>
        </w:rPr>
      </w:pPr>
    </w:p>
    <w:p w14:paraId="726A95E3" w14:textId="43517E4D" w:rsidR="005157B5" w:rsidRPr="007030BC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 w:rsidRPr="007030BC">
        <w:rPr>
          <w:rFonts w:ascii="Calibri-Bold" w:hAnsi="Calibri-Bold" w:cs="Calibri-Bold"/>
          <w:b/>
          <w:bCs/>
          <w:color w:val="000000"/>
          <w:sz w:val="18"/>
          <w:szCs w:val="18"/>
        </w:rPr>
        <w:t>The Dyslexia Handbook, 20</w:t>
      </w:r>
      <w:r w:rsidR="00A763DF">
        <w:rPr>
          <w:rFonts w:ascii="Calibri-Bold" w:hAnsi="Calibri-Bold" w:cs="Calibri-Bold"/>
          <w:b/>
          <w:bCs/>
          <w:color w:val="000000"/>
          <w:sz w:val="18"/>
          <w:szCs w:val="18"/>
        </w:rPr>
        <w:t>21</w:t>
      </w:r>
    </w:p>
    <w:p w14:paraId="70A963F1" w14:textId="78C99F2F" w:rsidR="007030BC" w:rsidRDefault="006224DA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8"/>
          <w:szCs w:val="18"/>
        </w:rPr>
      </w:pPr>
      <w:hyperlink r:id="rId10" w:history="1">
        <w:r w:rsidR="007030BC" w:rsidRPr="00C77FC9">
          <w:rPr>
            <w:rStyle w:val="Hyperlink"/>
            <w:rFonts w:ascii="Calibri" w:hAnsi="Calibri" w:cs="Calibri"/>
            <w:sz w:val="18"/>
            <w:szCs w:val="18"/>
          </w:rPr>
          <w:t>https://tea.texas.gov/academics/dyslexia/</w:t>
        </w:r>
      </w:hyperlink>
    </w:p>
    <w:p w14:paraId="0610FE73" w14:textId="77777777" w:rsidR="007030BC" w:rsidRPr="007030BC" w:rsidRDefault="007030BC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8"/>
          <w:szCs w:val="18"/>
        </w:rPr>
      </w:pPr>
    </w:p>
    <w:p w14:paraId="278B56F9" w14:textId="77777777" w:rsidR="005157B5" w:rsidRPr="007030BC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 w:rsidRPr="007030BC">
        <w:rPr>
          <w:rFonts w:ascii="Calibri-Bold" w:hAnsi="Calibri-Bold" w:cs="Calibri-Bold"/>
          <w:b/>
          <w:bCs/>
          <w:color w:val="000000"/>
          <w:sz w:val="18"/>
          <w:szCs w:val="18"/>
        </w:rPr>
        <w:t>District/Campus Dyslexia Contact:</w:t>
      </w:r>
    </w:p>
    <w:p w14:paraId="27944D06" w14:textId="4A0A4076" w:rsidR="005157B5" w:rsidRDefault="007030BC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 w:rsidRPr="007030BC">
        <w:rPr>
          <w:rFonts w:ascii="Calibri" w:hAnsi="Calibri" w:cs="Calibri"/>
          <w:color w:val="000000"/>
          <w:sz w:val="18"/>
          <w:szCs w:val="18"/>
        </w:rPr>
        <w:t>Hughes Springs ISD Curriculum and Special Programs Director 903-639-3810</w:t>
      </w:r>
    </w:p>
    <w:p w14:paraId="56614CC5" w14:textId="77777777" w:rsidR="007030BC" w:rsidRDefault="007030BC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16"/>
          <w:szCs w:val="16"/>
        </w:rPr>
      </w:pPr>
    </w:p>
    <w:p w14:paraId="20BF4393" w14:textId="77777777" w:rsidR="007030BC" w:rsidRDefault="007030BC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16"/>
          <w:szCs w:val="16"/>
        </w:rPr>
      </w:pPr>
    </w:p>
    <w:p w14:paraId="7F5BAC5A" w14:textId="6DCB0658" w:rsidR="005157B5" w:rsidRPr="007030BC" w:rsidRDefault="005157B5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28"/>
          <w:szCs w:val="28"/>
        </w:rPr>
      </w:pPr>
      <w:r w:rsidRPr="007030BC">
        <w:rPr>
          <w:rFonts w:ascii="Georgia" w:hAnsi="Georgia" w:cs="Georgia"/>
          <w:color w:val="D26349"/>
          <w:sz w:val="28"/>
          <w:szCs w:val="28"/>
        </w:rPr>
        <w:t>Parent Resources:</w:t>
      </w:r>
    </w:p>
    <w:p w14:paraId="7AEFFC57" w14:textId="77777777" w:rsidR="005157B5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4"/>
          <w:szCs w:val="14"/>
        </w:rPr>
      </w:pPr>
      <w:r>
        <w:rPr>
          <w:rFonts w:ascii="Calibri-Bold" w:hAnsi="Calibri-Bold" w:cs="Calibri-Bold"/>
          <w:b/>
          <w:bCs/>
          <w:color w:val="000000"/>
          <w:sz w:val="14"/>
          <w:szCs w:val="14"/>
        </w:rPr>
        <w:t>International Dyslexia Association</w:t>
      </w:r>
    </w:p>
    <w:p w14:paraId="63B09B5A" w14:textId="77777777" w:rsidR="005157B5" w:rsidRPr="007030BC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</w:rPr>
      </w:pPr>
      <w:r w:rsidRPr="007030BC">
        <w:rPr>
          <w:rFonts w:ascii="Calibri" w:hAnsi="Calibri" w:cs="Calibri"/>
          <w:color w:val="FF0000"/>
          <w:sz w:val="14"/>
          <w:szCs w:val="14"/>
        </w:rPr>
        <w:t>http://www.interdys.org</w:t>
      </w:r>
    </w:p>
    <w:p w14:paraId="0944AE61" w14:textId="77777777" w:rsidR="005157B5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4"/>
          <w:szCs w:val="14"/>
        </w:rPr>
      </w:pPr>
      <w:r>
        <w:rPr>
          <w:rFonts w:ascii="Calibri-Bold" w:hAnsi="Calibri-Bold" w:cs="Calibri-Bold"/>
          <w:b/>
          <w:bCs/>
          <w:color w:val="000000"/>
          <w:sz w:val="14"/>
          <w:szCs w:val="14"/>
        </w:rPr>
        <w:t>Academic Language Therapy Association</w:t>
      </w:r>
    </w:p>
    <w:p w14:paraId="2AE27B2F" w14:textId="77777777" w:rsidR="005157B5" w:rsidRPr="007030BC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</w:rPr>
      </w:pPr>
      <w:r w:rsidRPr="007030BC">
        <w:rPr>
          <w:rFonts w:ascii="Calibri" w:hAnsi="Calibri" w:cs="Calibri"/>
          <w:color w:val="FF0000"/>
          <w:sz w:val="14"/>
          <w:szCs w:val="14"/>
        </w:rPr>
        <w:t>http://www.altaread.org</w:t>
      </w:r>
    </w:p>
    <w:p w14:paraId="4D9C798A" w14:textId="77777777" w:rsidR="005157B5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4"/>
          <w:szCs w:val="14"/>
        </w:rPr>
      </w:pPr>
      <w:proofErr w:type="spellStart"/>
      <w:r>
        <w:rPr>
          <w:rFonts w:ascii="Calibri-Bold" w:hAnsi="Calibri-Bold" w:cs="Calibri-Bold"/>
          <w:b/>
          <w:bCs/>
          <w:color w:val="000000"/>
          <w:sz w:val="14"/>
          <w:szCs w:val="14"/>
        </w:rPr>
        <w:t>Bookshare</w:t>
      </w:r>
      <w:proofErr w:type="spellEnd"/>
    </w:p>
    <w:p w14:paraId="06EF7735" w14:textId="77777777" w:rsidR="005157B5" w:rsidRPr="007030BC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</w:rPr>
      </w:pPr>
      <w:r w:rsidRPr="007030BC">
        <w:rPr>
          <w:rFonts w:ascii="Calibri" w:hAnsi="Calibri" w:cs="Calibri"/>
          <w:color w:val="FF0000"/>
          <w:sz w:val="14"/>
          <w:szCs w:val="14"/>
        </w:rPr>
        <w:t>http://www.accessiblebooks4tx.org/</w:t>
      </w:r>
    </w:p>
    <w:p w14:paraId="2BBCD817" w14:textId="77777777" w:rsidR="005157B5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4"/>
          <w:szCs w:val="14"/>
        </w:rPr>
      </w:pPr>
      <w:r>
        <w:rPr>
          <w:rFonts w:ascii="Calibri-Bold" w:hAnsi="Calibri-Bold" w:cs="Calibri-Bold"/>
          <w:b/>
          <w:bCs/>
          <w:color w:val="000000"/>
          <w:sz w:val="14"/>
          <w:szCs w:val="14"/>
        </w:rPr>
        <w:t>Learning Ally</w:t>
      </w:r>
    </w:p>
    <w:p w14:paraId="06BAA7CD" w14:textId="77777777" w:rsidR="005157B5" w:rsidRPr="007030BC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</w:rPr>
      </w:pPr>
      <w:r w:rsidRPr="007030BC">
        <w:rPr>
          <w:rFonts w:ascii="Calibri" w:hAnsi="Calibri" w:cs="Calibri"/>
          <w:color w:val="FF0000"/>
          <w:sz w:val="14"/>
          <w:szCs w:val="14"/>
        </w:rPr>
        <w:t>https://www.learningally.org/state-landingpages/texas/</w:t>
      </w:r>
    </w:p>
    <w:p w14:paraId="41C414DA" w14:textId="77777777" w:rsidR="005157B5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4"/>
          <w:szCs w:val="14"/>
        </w:rPr>
      </w:pPr>
      <w:r>
        <w:rPr>
          <w:rFonts w:ascii="Calibri-Bold" w:hAnsi="Calibri-Bold" w:cs="Calibri-Bold"/>
          <w:b/>
          <w:bCs/>
          <w:color w:val="000000"/>
          <w:sz w:val="14"/>
          <w:szCs w:val="14"/>
        </w:rPr>
        <w:t>Texas College and Career Readiness Support Center</w:t>
      </w:r>
    </w:p>
    <w:p w14:paraId="1A60BD93" w14:textId="77777777" w:rsidR="005157B5" w:rsidRPr="007030BC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</w:rPr>
      </w:pPr>
      <w:r w:rsidRPr="007030BC">
        <w:rPr>
          <w:rFonts w:ascii="Calibri" w:hAnsi="Calibri" w:cs="Calibri"/>
          <w:color w:val="FF0000"/>
          <w:sz w:val="14"/>
          <w:szCs w:val="14"/>
        </w:rPr>
        <w:t>http://txccrsc.org/</w:t>
      </w:r>
    </w:p>
    <w:p w14:paraId="671DB72B" w14:textId="478B9FF6" w:rsidR="007030BC" w:rsidRDefault="007030BC" w:rsidP="005157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4"/>
          <w:szCs w:val="14"/>
        </w:rPr>
      </w:pPr>
      <w:r>
        <w:rPr>
          <w:rFonts w:ascii="Calibri-Bold" w:hAnsi="Calibri-Bold" w:cs="Calibri-Bold"/>
          <w:b/>
          <w:bCs/>
          <w:color w:val="000000"/>
          <w:sz w:val="14"/>
          <w:szCs w:val="14"/>
        </w:rPr>
        <w:t>Texas Talking Books Program</w:t>
      </w:r>
    </w:p>
    <w:p w14:paraId="0226D8BF" w14:textId="3AA57518" w:rsidR="007030BC" w:rsidRDefault="007030BC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16"/>
          <w:szCs w:val="16"/>
        </w:rPr>
      </w:pPr>
      <w:r w:rsidRPr="007030BC">
        <w:rPr>
          <w:rFonts w:ascii="Calibri" w:hAnsi="Calibri" w:cs="Calibri"/>
          <w:color w:val="FF0000"/>
          <w:sz w:val="14"/>
          <w:szCs w:val="14"/>
        </w:rPr>
        <w:t>http://</w:t>
      </w:r>
      <w:r>
        <w:rPr>
          <w:rFonts w:ascii="Calibri" w:hAnsi="Calibri" w:cs="Calibri"/>
          <w:color w:val="FF0000"/>
          <w:sz w:val="14"/>
          <w:szCs w:val="14"/>
        </w:rPr>
        <w:t>texastalkingbooks.org</w:t>
      </w:r>
    </w:p>
    <w:p w14:paraId="7889DEE0" w14:textId="77777777" w:rsidR="007030BC" w:rsidRPr="007030BC" w:rsidRDefault="007030BC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16"/>
          <w:szCs w:val="16"/>
        </w:rPr>
      </w:pPr>
    </w:p>
    <w:p w14:paraId="0C5563BB" w14:textId="5F34A83B" w:rsidR="005157B5" w:rsidRPr="007030BC" w:rsidRDefault="005157B5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36"/>
          <w:szCs w:val="36"/>
        </w:rPr>
      </w:pPr>
      <w:r w:rsidRPr="007030BC">
        <w:rPr>
          <w:rFonts w:ascii="Georgia" w:hAnsi="Georgia" w:cs="Georgia"/>
          <w:color w:val="D26349"/>
          <w:sz w:val="36"/>
          <w:szCs w:val="36"/>
        </w:rPr>
        <w:t>IDEA/504/</w:t>
      </w:r>
      <w:proofErr w:type="spellStart"/>
      <w:r w:rsidRPr="007030BC">
        <w:rPr>
          <w:rFonts w:ascii="Georgia" w:hAnsi="Georgia" w:cs="Georgia"/>
          <w:color w:val="D26349"/>
          <w:sz w:val="36"/>
          <w:szCs w:val="36"/>
        </w:rPr>
        <w:t>RtI</w:t>
      </w:r>
      <w:proofErr w:type="spellEnd"/>
    </w:p>
    <w:p w14:paraId="21BA5697" w14:textId="748F9F30" w:rsidR="005157B5" w:rsidRPr="007030BC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7030BC">
        <w:rPr>
          <w:rFonts w:ascii="Calibri-Bold" w:hAnsi="Calibri-Bold" w:cs="Calibri-Bold"/>
          <w:b/>
          <w:bCs/>
          <w:color w:val="000000"/>
          <w:sz w:val="18"/>
          <w:szCs w:val="18"/>
        </w:rPr>
        <w:t>Response to Intervention</w:t>
      </w:r>
      <w:r w:rsidRPr="007030BC">
        <w:rPr>
          <w:rFonts w:ascii="Calibri" w:hAnsi="Calibri" w:cs="Calibri"/>
          <w:color w:val="000000"/>
          <w:sz w:val="18"/>
          <w:szCs w:val="18"/>
        </w:rPr>
        <w:t>: a multistep, or tiered, approach to</w:t>
      </w:r>
      <w:r w:rsidR="007030BC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7030BC">
        <w:rPr>
          <w:rFonts w:ascii="Calibri" w:hAnsi="Calibri" w:cs="Calibri"/>
          <w:color w:val="000000"/>
          <w:sz w:val="18"/>
          <w:szCs w:val="18"/>
        </w:rPr>
        <w:t>providing services and interventions at increasing levels of intensity to students who struggle with learning</w:t>
      </w:r>
    </w:p>
    <w:p w14:paraId="3D48C11D" w14:textId="77777777" w:rsidR="007030BC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7030BC">
        <w:rPr>
          <w:rFonts w:ascii="Calibri-Bold" w:hAnsi="Calibri-Bold" w:cs="Calibri-Bold"/>
          <w:b/>
          <w:bCs/>
          <w:color w:val="000000"/>
          <w:sz w:val="18"/>
          <w:szCs w:val="18"/>
        </w:rPr>
        <w:t>Section 504</w:t>
      </w:r>
      <w:r w:rsidRPr="007030BC">
        <w:rPr>
          <w:rFonts w:ascii="Calibri" w:hAnsi="Calibri" w:cs="Calibri"/>
          <w:color w:val="000000"/>
          <w:sz w:val="18"/>
          <w:szCs w:val="18"/>
        </w:rPr>
        <w:t>: provides equal opportunity eligible students with</w:t>
      </w:r>
      <w:r w:rsidR="007030BC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7030BC">
        <w:rPr>
          <w:rFonts w:ascii="Calibri" w:hAnsi="Calibri" w:cs="Calibri"/>
          <w:color w:val="000000"/>
          <w:sz w:val="18"/>
          <w:szCs w:val="18"/>
        </w:rPr>
        <w:t>disabilities when compared to their non-disabled peers. Provides</w:t>
      </w:r>
      <w:r w:rsidR="007030BC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7030BC">
        <w:rPr>
          <w:rFonts w:ascii="Calibri" w:hAnsi="Calibri" w:cs="Calibri"/>
          <w:color w:val="000000"/>
          <w:sz w:val="18"/>
          <w:szCs w:val="18"/>
        </w:rPr>
        <w:t>support and interventions through general education</w:t>
      </w:r>
      <w:r w:rsidR="007030BC">
        <w:rPr>
          <w:rFonts w:ascii="Calibri" w:hAnsi="Calibri" w:cs="Calibri"/>
          <w:color w:val="000000"/>
          <w:sz w:val="18"/>
          <w:szCs w:val="18"/>
        </w:rPr>
        <w:t>.</w:t>
      </w:r>
      <w:r w:rsidRPr="007030BC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4EB9D5A6" w14:textId="1FC73377" w:rsidR="005157B5" w:rsidRPr="007030BC" w:rsidRDefault="005157B5" w:rsidP="00515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7030BC">
        <w:rPr>
          <w:rFonts w:ascii="Calibri-Bold" w:hAnsi="Calibri-Bold" w:cs="Calibri-Bold"/>
          <w:b/>
          <w:bCs/>
          <w:color w:val="000000"/>
          <w:sz w:val="18"/>
          <w:szCs w:val="18"/>
        </w:rPr>
        <w:t>IDEA</w:t>
      </w:r>
      <w:r w:rsidRPr="007030BC">
        <w:rPr>
          <w:rFonts w:ascii="Calibri" w:hAnsi="Calibri" w:cs="Calibri"/>
          <w:color w:val="000000"/>
          <w:sz w:val="18"/>
          <w:szCs w:val="18"/>
        </w:rPr>
        <w:t>:</w:t>
      </w:r>
      <w:r w:rsidR="0062672E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7030BC">
        <w:rPr>
          <w:rFonts w:ascii="Calibri" w:hAnsi="Calibri" w:cs="Calibri"/>
          <w:color w:val="000000"/>
          <w:sz w:val="18"/>
          <w:szCs w:val="18"/>
        </w:rPr>
        <w:t>ensures that all children with disabilities have available to them</w:t>
      </w:r>
      <w:r w:rsidR="007030BC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7030BC">
        <w:rPr>
          <w:rFonts w:ascii="Calibri" w:hAnsi="Calibri" w:cs="Calibri"/>
          <w:color w:val="000000"/>
          <w:sz w:val="18"/>
          <w:szCs w:val="18"/>
        </w:rPr>
        <w:t>a free appropriate public education. Provides individual</w:t>
      </w:r>
      <w:r w:rsidR="007030BC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7030BC">
        <w:rPr>
          <w:rFonts w:ascii="Calibri" w:hAnsi="Calibri" w:cs="Calibri"/>
          <w:color w:val="000000"/>
          <w:sz w:val="18"/>
          <w:szCs w:val="18"/>
        </w:rPr>
        <w:t>supplemental educational services and supports in addition to</w:t>
      </w:r>
      <w:r w:rsidR="007030BC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7030BC">
        <w:rPr>
          <w:rFonts w:ascii="Calibri" w:hAnsi="Calibri" w:cs="Calibri"/>
          <w:color w:val="000000"/>
          <w:sz w:val="18"/>
          <w:szCs w:val="18"/>
        </w:rPr>
        <w:t>what is provided to students in the general curriculum to ensure</w:t>
      </w:r>
      <w:r w:rsidR="007030BC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7030BC">
        <w:rPr>
          <w:rFonts w:ascii="Calibri" w:hAnsi="Calibri" w:cs="Calibri"/>
          <w:color w:val="000000"/>
          <w:sz w:val="18"/>
          <w:szCs w:val="18"/>
        </w:rPr>
        <w:t xml:space="preserve">that the child has access to and benefits from the general </w:t>
      </w:r>
      <w:r w:rsidR="007030BC" w:rsidRPr="007030BC">
        <w:rPr>
          <w:rFonts w:ascii="Calibri" w:hAnsi="Calibri" w:cs="Calibri"/>
          <w:color w:val="000000"/>
          <w:sz w:val="18"/>
          <w:szCs w:val="18"/>
        </w:rPr>
        <w:t>curriculum</w:t>
      </w:r>
      <w:r w:rsidRPr="007030BC">
        <w:rPr>
          <w:rFonts w:ascii="Calibri" w:hAnsi="Calibri" w:cs="Calibri"/>
          <w:color w:val="000000"/>
          <w:sz w:val="18"/>
          <w:szCs w:val="18"/>
        </w:rPr>
        <w:t>.</w:t>
      </w:r>
    </w:p>
    <w:p w14:paraId="2E1C861F" w14:textId="6B4861F0" w:rsidR="00157C6E" w:rsidRPr="00157C6E" w:rsidRDefault="00157C6E" w:rsidP="00443DA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404040" w:themeColor="text1" w:themeTint="BF"/>
          <w:sz w:val="40"/>
          <w:szCs w:val="40"/>
        </w:rPr>
      </w:pPr>
      <w:r w:rsidRPr="00157C6E">
        <w:rPr>
          <w:rFonts w:ascii="Georgia" w:hAnsi="Georgia" w:cs="Georgia"/>
          <w:color w:val="404040" w:themeColor="text1" w:themeTint="BF"/>
          <w:sz w:val="40"/>
          <w:szCs w:val="40"/>
        </w:rPr>
        <w:t>Dyslexia</w:t>
      </w:r>
      <w:r w:rsidR="00443DA6">
        <w:rPr>
          <w:rFonts w:ascii="Georgia" w:hAnsi="Georgia" w:cs="Georgia"/>
          <w:color w:val="404040" w:themeColor="text1" w:themeTint="BF"/>
          <w:sz w:val="40"/>
          <w:szCs w:val="40"/>
        </w:rPr>
        <w:t xml:space="preserve"> </w:t>
      </w:r>
      <w:r w:rsidRPr="00157C6E">
        <w:rPr>
          <w:rFonts w:ascii="Georgia" w:hAnsi="Georgia" w:cs="Georgia"/>
          <w:color w:val="404040" w:themeColor="text1" w:themeTint="BF"/>
          <w:sz w:val="40"/>
          <w:szCs w:val="40"/>
        </w:rPr>
        <w:t>Program</w:t>
      </w:r>
    </w:p>
    <w:p w14:paraId="17521607" w14:textId="580B7181" w:rsidR="00157C6E" w:rsidRPr="00157C6E" w:rsidRDefault="00157C6E" w:rsidP="00157C6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404040" w:themeColor="text1" w:themeTint="BF"/>
          <w:sz w:val="40"/>
          <w:szCs w:val="40"/>
        </w:rPr>
      </w:pPr>
      <w:r w:rsidRPr="00157C6E">
        <w:rPr>
          <w:rFonts w:ascii="Georgia" w:hAnsi="Georgia" w:cs="Georgia"/>
          <w:color w:val="404040" w:themeColor="text1" w:themeTint="BF"/>
          <w:sz w:val="40"/>
          <w:szCs w:val="40"/>
        </w:rPr>
        <w:t>Awareness for</w:t>
      </w:r>
    </w:p>
    <w:p w14:paraId="4323B7F3" w14:textId="5D1BC2E7" w:rsidR="00157C6E" w:rsidRPr="00157C6E" w:rsidRDefault="00157C6E" w:rsidP="00157C6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404040" w:themeColor="text1" w:themeTint="BF"/>
          <w:sz w:val="40"/>
          <w:szCs w:val="40"/>
        </w:rPr>
      </w:pPr>
      <w:r w:rsidRPr="00157C6E">
        <w:rPr>
          <w:rFonts w:ascii="Georgia" w:hAnsi="Georgia" w:cs="Georgia"/>
          <w:color w:val="404040" w:themeColor="text1" w:themeTint="BF"/>
          <w:sz w:val="40"/>
          <w:szCs w:val="40"/>
        </w:rPr>
        <w:t>Educators and</w:t>
      </w:r>
    </w:p>
    <w:p w14:paraId="4C54C1F7" w14:textId="2BCDD4C6" w:rsidR="00157C6E" w:rsidRDefault="00157C6E" w:rsidP="00157C6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404040" w:themeColor="text1" w:themeTint="BF"/>
          <w:sz w:val="40"/>
          <w:szCs w:val="40"/>
        </w:rPr>
      </w:pPr>
      <w:r w:rsidRPr="00157C6E">
        <w:rPr>
          <w:rFonts w:ascii="Georgia" w:hAnsi="Georgia" w:cs="Georgia"/>
          <w:color w:val="404040" w:themeColor="text1" w:themeTint="BF"/>
          <w:sz w:val="40"/>
          <w:szCs w:val="40"/>
        </w:rPr>
        <w:t>Parents</w:t>
      </w:r>
    </w:p>
    <w:p w14:paraId="309ED481" w14:textId="5DFA9A06" w:rsidR="00AE440C" w:rsidRPr="00157C6E" w:rsidRDefault="00036644" w:rsidP="00157C6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404040" w:themeColor="text1" w:themeTint="BF"/>
          <w:sz w:val="40"/>
          <w:szCs w:val="40"/>
        </w:rPr>
      </w:pPr>
      <w:r>
        <w:rPr>
          <w:rFonts w:ascii="Georgia" w:hAnsi="Georgia" w:cs="Georgia"/>
          <w:noProof/>
          <w:color w:val="D26349"/>
          <w:sz w:val="42"/>
          <w:szCs w:val="42"/>
        </w:rPr>
        <w:drawing>
          <wp:anchor distT="0" distB="0" distL="114300" distR="114300" simplePos="0" relativeHeight="251658240" behindDoc="0" locked="0" layoutInCell="1" allowOverlap="1" wp14:anchorId="72ABC974" wp14:editId="2A6BC2E4">
            <wp:simplePos x="0" y="0"/>
            <wp:positionH relativeFrom="column">
              <wp:posOffset>579755</wp:posOffset>
            </wp:positionH>
            <wp:positionV relativeFrom="paragraph">
              <wp:posOffset>73660</wp:posOffset>
            </wp:positionV>
            <wp:extent cx="1534307" cy="1184910"/>
            <wp:effectExtent l="0" t="0" r="0" b="0"/>
            <wp:wrapNone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tboard 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307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 w:cs="Georgia"/>
          <w:noProof/>
          <w:color w:val="FF000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132712" wp14:editId="44C182BF">
                <wp:simplePos x="0" y="0"/>
                <wp:positionH relativeFrom="column">
                  <wp:posOffset>236220</wp:posOffset>
                </wp:positionH>
                <wp:positionV relativeFrom="paragraph">
                  <wp:posOffset>181610</wp:posOffset>
                </wp:positionV>
                <wp:extent cx="2255520" cy="22860"/>
                <wp:effectExtent l="0" t="0" r="30480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5520" cy="228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0126BDC" id="Straight Connector 9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pt,14.3pt" to="196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" strokecolor="black [3200]" strokeweight="1pt">
                <v:stroke joinstyle="miter"/>
              </v:line>
            </w:pict>
          </mc:Fallback>
        </mc:AlternateContent>
      </w:r>
    </w:p>
    <w:p w14:paraId="1460785A" w14:textId="0F305562" w:rsidR="00157C6E" w:rsidRDefault="00157C6E" w:rsidP="00F36B0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FF0000"/>
          <w:sz w:val="42"/>
          <w:szCs w:val="42"/>
        </w:rPr>
      </w:pPr>
    </w:p>
    <w:p w14:paraId="30D5A41B" w14:textId="0F0560C6" w:rsidR="00826116" w:rsidRDefault="00826116" w:rsidP="00F36B0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FF0000"/>
          <w:sz w:val="42"/>
          <w:szCs w:val="42"/>
        </w:rPr>
      </w:pPr>
    </w:p>
    <w:p w14:paraId="5C5E51E9" w14:textId="77777777" w:rsidR="00826116" w:rsidRDefault="00826116" w:rsidP="00F36B0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FF0000"/>
          <w:sz w:val="42"/>
          <w:szCs w:val="42"/>
        </w:rPr>
      </w:pPr>
    </w:p>
    <w:p w14:paraId="22B20254" w14:textId="586B034C" w:rsidR="007030BC" w:rsidRPr="00B25207" w:rsidRDefault="007030BC" w:rsidP="00F36B0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FF0000"/>
          <w:sz w:val="42"/>
          <w:szCs w:val="42"/>
        </w:rPr>
      </w:pPr>
      <w:r w:rsidRPr="00B25207">
        <w:rPr>
          <w:rFonts w:ascii="Georgia" w:hAnsi="Georgia" w:cs="Georgia"/>
          <w:color w:val="FF0000"/>
          <w:sz w:val="42"/>
          <w:szCs w:val="42"/>
        </w:rPr>
        <w:t>HUGHES SPRINGS</w:t>
      </w:r>
    </w:p>
    <w:p w14:paraId="70F03014" w14:textId="04B58AB0" w:rsidR="00F36B08" w:rsidRPr="00B25207" w:rsidRDefault="007030BC" w:rsidP="0082611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FF0000"/>
          <w:sz w:val="42"/>
          <w:szCs w:val="42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</w:pPr>
      <w:r w:rsidRPr="00B25207">
        <w:rPr>
          <w:rFonts w:ascii="Georgia" w:hAnsi="Georgia" w:cs="Georgia"/>
          <w:color w:val="FF0000"/>
          <w:sz w:val="42"/>
          <w:szCs w:val="42"/>
        </w:rPr>
        <w:t>ISD</w:t>
      </w:r>
    </w:p>
    <w:p w14:paraId="5D9F0BE6" w14:textId="2B482878" w:rsidR="00F36B08" w:rsidRDefault="006A3131" w:rsidP="00F36B0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404040" w:themeColor="text1" w:themeTint="BF"/>
          <w:sz w:val="42"/>
          <w:szCs w:val="42"/>
        </w:rPr>
      </w:pPr>
      <w:r>
        <w:rPr>
          <w:rFonts w:ascii="Georgia" w:hAnsi="Georgia" w:cs="Georgia"/>
          <w:noProof/>
          <w:color w:val="000000" w:themeColor="text1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55B43" wp14:editId="6E949566">
                <wp:simplePos x="0" y="0"/>
                <wp:positionH relativeFrom="column">
                  <wp:posOffset>236220</wp:posOffset>
                </wp:positionH>
                <wp:positionV relativeFrom="paragraph">
                  <wp:posOffset>66675</wp:posOffset>
                </wp:positionV>
                <wp:extent cx="225552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96EE119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pt,5.25pt" to="196.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bookmarkStart w:id="0" w:name="_Hlk80366047"/>
    </w:p>
    <w:bookmarkEnd w:id="0"/>
    <w:p w14:paraId="30B20ABF" w14:textId="5DA8C521" w:rsidR="005157B5" w:rsidRPr="00F36B08" w:rsidRDefault="00125AAC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D4D4D"/>
        </w:rPr>
      </w:pPr>
      <w:r>
        <w:rPr>
          <w:rFonts w:ascii="Georgia" w:hAnsi="Georgia" w:cs="Georgia"/>
          <w:color w:val="4D4D4D"/>
          <w:sz w:val="24"/>
          <w:szCs w:val="24"/>
        </w:rPr>
        <w:t xml:space="preserve">       </w:t>
      </w:r>
      <w:r w:rsidR="00826116">
        <w:rPr>
          <w:rFonts w:ascii="Georgia" w:hAnsi="Georgia" w:cs="Georgia"/>
          <w:color w:val="4D4D4D"/>
          <w:sz w:val="24"/>
          <w:szCs w:val="24"/>
        </w:rPr>
        <w:t xml:space="preserve">       </w:t>
      </w:r>
      <w:r w:rsidR="005157B5" w:rsidRPr="00F36B08">
        <w:rPr>
          <w:rFonts w:ascii="Georgia" w:hAnsi="Georgia" w:cs="Georgia"/>
          <w:color w:val="4D4D4D"/>
        </w:rPr>
        <w:t xml:space="preserve">What </w:t>
      </w:r>
      <w:proofErr w:type="gramStart"/>
      <w:r w:rsidR="005157B5" w:rsidRPr="00F36B08">
        <w:rPr>
          <w:rFonts w:ascii="Georgia" w:hAnsi="Georgia" w:cs="Georgia"/>
          <w:color w:val="4D4D4D"/>
        </w:rPr>
        <w:t>is</w:t>
      </w:r>
      <w:proofErr w:type="gramEnd"/>
      <w:r w:rsidR="005157B5" w:rsidRPr="00F36B08">
        <w:rPr>
          <w:rFonts w:ascii="Georgia" w:hAnsi="Georgia" w:cs="Georgia"/>
          <w:color w:val="4D4D4D"/>
        </w:rPr>
        <w:t xml:space="preserve"> dyslexia?</w:t>
      </w:r>
    </w:p>
    <w:p w14:paraId="42150927" w14:textId="77777777" w:rsidR="005157B5" w:rsidRPr="00F36B08" w:rsidRDefault="005157B5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D4D4D"/>
        </w:rPr>
      </w:pPr>
    </w:p>
    <w:p w14:paraId="39530CEA" w14:textId="1615AF4D" w:rsidR="005157B5" w:rsidRPr="00F36B08" w:rsidRDefault="00125AAC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D4D4D"/>
        </w:rPr>
      </w:pPr>
      <w:r w:rsidRPr="00F36B08">
        <w:rPr>
          <w:rFonts w:ascii="Georgia" w:hAnsi="Georgia" w:cs="Georgia"/>
          <w:color w:val="4D4D4D"/>
        </w:rPr>
        <w:t xml:space="preserve">       </w:t>
      </w:r>
      <w:r w:rsidR="00826116">
        <w:rPr>
          <w:rFonts w:ascii="Georgia" w:hAnsi="Georgia" w:cs="Georgia"/>
          <w:color w:val="4D4D4D"/>
        </w:rPr>
        <w:t xml:space="preserve">       </w:t>
      </w:r>
      <w:r w:rsidR="00FC1609">
        <w:rPr>
          <w:rFonts w:ascii="Georgia" w:hAnsi="Georgia" w:cs="Georgia"/>
          <w:color w:val="4D4D4D"/>
        </w:rPr>
        <w:t xml:space="preserve"> </w:t>
      </w:r>
      <w:r w:rsidR="005157B5" w:rsidRPr="00F36B08">
        <w:rPr>
          <w:rFonts w:ascii="Georgia" w:hAnsi="Georgia" w:cs="Georgia"/>
          <w:color w:val="4D4D4D"/>
        </w:rPr>
        <w:t xml:space="preserve">How do we assess </w:t>
      </w:r>
      <w:proofErr w:type="gramStart"/>
      <w:r w:rsidR="005157B5" w:rsidRPr="00F36B08">
        <w:rPr>
          <w:rFonts w:ascii="Georgia" w:hAnsi="Georgia" w:cs="Georgia"/>
          <w:color w:val="4D4D4D"/>
        </w:rPr>
        <w:t>and</w:t>
      </w:r>
      <w:proofErr w:type="gramEnd"/>
    </w:p>
    <w:p w14:paraId="42234A72" w14:textId="704A69FA" w:rsidR="005157B5" w:rsidRPr="00F36B08" w:rsidRDefault="00125AAC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D4D4D"/>
        </w:rPr>
      </w:pPr>
      <w:r w:rsidRPr="00F36B08">
        <w:rPr>
          <w:rFonts w:ascii="Georgia" w:hAnsi="Georgia" w:cs="Georgia"/>
          <w:color w:val="4D4D4D"/>
        </w:rPr>
        <w:t xml:space="preserve">       </w:t>
      </w:r>
      <w:r w:rsidR="00FC1609">
        <w:rPr>
          <w:rFonts w:ascii="Georgia" w:hAnsi="Georgia" w:cs="Georgia"/>
          <w:color w:val="4D4D4D"/>
        </w:rPr>
        <w:t xml:space="preserve">        </w:t>
      </w:r>
      <w:r w:rsidR="005157B5" w:rsidRPr="00F36B08">
        <w:rPr>
          <w:rFonts w:ascii="Georgia" w:hAnsi="Georgia" w:cs="Georgia"/>
          <w:color w:val="4D4D4D"/>
        </w:rPr>
        <w:t>identify for dyslexia?</w:t>
      </w:r>
    </w:p>
    <w:p w14:paraId="57F6FEB3" w14:textId="77777777" w:rsidR="005157B5" w:rsidRPr="00F36B08" w:rsidRDefault="005157B5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D4D4D"/>
        </w:rPr>
      </w:pPr>
    </w:p>
    <w:p w14:paraId="5EEBBE4B" w14:textId="754F5019" w:rsidR="005157B5" w:rsidRPr="00F36B08" w:rsidRDefault="00125AAC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D4D4D"/>
        </w:rPr>
      </w:pPr>
      <w:r w:rsidRPr="00F36B08">
        <w:rPr>
          <w:rFonts w:ascii="Georgia" w:hAnsi="Georgia" w:cs="Georgia"/>
          <w:color w:val="4D4D4D"/>
        </w:rPr>
        <w:t xml:space="preserve">      </w:t>
      </w:r>
      <w:r w:rsidR="00FC1609">
        <w:rPr>
          <w:rFonts w:ascii="Georgia" w:hAnsi="Georgia" w:cs="Georgia"/>
          <w:color w:val="4D4D4D"/>
        </w:rPr>
        <w:t xml:space="preserve">        </w:t>
      </w:r>
      <w:r w:rsidRPr="00F36B08">
        <w:rPr>
          <w:rFonts w:ascii="Georgia" w:hAnsi="Georgia" w:cs="Georgia"/>
          <w:color w:val="4D4D4D"/>
        </w:rPr>
        <w:t xml:space="preserve"> </w:t>
      </w:r>
      <w:r w:rsidR="005157B5" w:rsidRPr="00F36B08">
        <w:rPr>
          <w:rFonts w:ascii="Georgia" w:hAnsi="Georgia" w:cs="Georgia"/>
          <w:color w:val="4D4D4D"/>
        </w:rPr>
        <w:t>What are effective strategies</w:t>
      </w:r>
    </w:p>
    <w:p w14:paraId="14F03D02" w14:textId="18F4C4DD" w:rsidR="005157B5" w:rsidRPr="00F36B08" w:rsidRDefault="00125AAC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D4D4D"/>
        </w:rPr>
      </w:pPr>
      <w:r w:rsidRPr="00F36B08">
        <w:rPr>
          <w:rFonts w:ascii="Georgia" w:hAnsi="Georgia" w:cs="Georgia"/>
          <w:color w:val="4D4D4D"/>
        </w:rPr>
        <w:t xml:space="preserve">     </w:t>
      </w:r>
      <w:r w:rsidR="00FC1609">
        <w:rPr>
          <w:rFonts w:ascii="Georgia" w:hAnsi="Georgia" w:cs="Georgia"/>
          <w:color w:val="4D4D4D"/>
        </w:rPr>
        <w:t xml:space="preserve">       </w:t>
      </w:r>
      <w:r w:rsidRPr="00F36B08">
        <w:rPr>
          <w:rFonts w:ascii="Georgia" w:hAnsi="Georgia" w:cs="Georgia"/>
          <w:color w:val="4D4D4D"/>
        </w:rPr>
        <w:t xml:space="preserve">  </w:t>
      </w:r>
      <w:r w:rsidR="00FC1609">
        <w:rPr>
          <w:rFonts w:ascii="Georgia" w:hAnsi="Georgia" w:cs="Georgia"/>
          <w:color w:val="4D4D4D"/>
        </w:rPr>
        <w:t xml:space="preserve"> </w:t>
      </w:r>
      <w:r w:rsidR="005157B5" w:rsidRPr="00F36B08">
        <w:rPr>
          <w:rFonts w:ascii="Georgia" w:hAnsi="Georgia" w:cs="Georgia"/>
          <w:color w:val="4D4D4D"/>
        </w:rPr>
        <w:t>for students with dyslexia?</w:t>
      </w:r>
    </w:p>
    <w:p w14:paraId="4AD4C653" w14:textId="77777777" w:rsidR="005157B5" w:rsidRPr="00F36B08" w:rsidRDefault="005157B5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D4D4D"/>
        </w:rPr>
      </w:pPr>
    </w:p>
    <w:p w14:paraId="5F612F92" w14:textId="5312805A" w:rsidR="005157B5" w:rsidRPr="00F36B08" w:rsidRDefault="00125AAC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D4D4D"/>
        </w:rPr>
      </w:pPr>
      <w:r w:rsidRPr="00F36B08">
        <w:rPr>
          <w:rFonts w:ascii="Georgia" w:hAnsi="Georgia" w:cs="Georgia"/>
          <w:color w:val="4D4D4D"/>
        </w:rPr>
        <w:t xml:space="preserve">      </w:t>
      </w:r>
      <w:r w:rsidR="00FC1609">
        <w:rPr>
          <w:rFonts w:ascii="Georgia" w:hAnsi="Georgia" w:cs="Georgia"/>
          <w:color w:val="4D4D4D"/>
        </w:rPr>
        <w:t xml:space="preserve">         </w:t>
      </w:r>
      <w:r w:rsidR="005157B5" w:rsidRPr="00F36B08">
        <w:rPr>
          <w:rFonts w:ascii="Georgia" w:hAnsi="Georgia" w:cs="Georgia"/>
          <w:color w:val="4D4D4D"/>
        </w:rPr>
        <w:t xml:space="preserve">Who delivers instruction </w:t>
      </w:r>
      <w:proofErr w:type="gramStart"/>
      <w:r w:rsidR="005157B5" w:rsidRPr="00F36B08">
        <w:rPr>
          <w:rFonts w:ascii="Georgia" w:hAnsi="Georgia" w:cs="Georgia"/>
          <w:color w:val="4D4D4D"/>
        </w:rPr>
        <w:t>for</w:t>
      </w:r>
      <w:proofErr w:type="gramEnd"/>
    </w:p>
    <w:p w14:paraId="2E6AD692" w14:textId="54D2603A" w:rsidR="005157B5" w:rsidRPr="00F36B08" w:rsidRDefault="00125AAC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D4D4D"/>
        </w:rPr>
      </w:pPr>
      <w:r w:rsidRPr="00F36B08">
        <w:rPr>
          <w:rFonts w:ascii="Georgia" w:hAnsi="Georgia" w:cs="Georgia"/>
          <w:color w:val="4D4D4D"/>
        </w:rPr>
        <w:t xml:space="preserve">      </w:t>
      </w:r>
      <w:r w:rsidR="00AA2A43" w:rsidRPr="00F36B08">
        <w:rPr>
          <w:rFonts w:ascii="Georgia" w:hAnsi="Georgia" w:cs="Georgia"/>
          <w:color w:val="4D4D4D"/>
        </w:rPr>
        <w:t xml:space="preserve"> </w:t>
      </w:r>
      <w:r w:rsidR="00FC1609">
        <w:rPr>
          <w:rFonts w:ascii="Georgia" w:hAnsi="Georgia" w:cs="Georgia"/>
          <w:color w:val="4D4D4D"/>
        </w:rPr>
        <w:t xml:space="preserve">        </w:t>
      </w:r>
      <w:r w:rsidR="005157B5" w:rsidRPr="00F36B08">
        <w:rPr>
          <w:rFonts w:ascii="Georgia" w:hAnsi="Georgia" w:cs="Georgia"/>
          <w:color w:val="4D4D4D"/>
        </w:rPr>
        <w:t>students with dyslexia?</w:t>
      </w:r>
    </w:p>
    <w:p w14:paraId="47BD62B1" w14:textId="32CACD6F" w:rsidR="005157B5" w:rsidRPr="00F36B08" w:rsidRDefault="00125AAC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D4D4D"/>
        </w:rPr>
      </w:pPr>
      <w:r w:rsidRPr="00F36B08">
        <w:rPr>
          <w:rFonts w:ascii="Georgia" w:hAnsi="Georgia" w:cs="Georgia"/>
          <w:color w:val="4D4D4D"/>
        </w:rPr>
        <w:t xml:space="preserve">   </w:t>
      </w:r>
      <w:r w:rsidR="00FC1609">
        <w:rPr>
          <w:rFonts w:ascii="Georgia" w:hAnsi="Georgia" w:cs="Georgia"/>
          <w:color w:val="4D4D4D"/>
        </w:rPr>
        <w:t xml:space="preserve">  </w:t>
      </w:r>
    </w:p>
    <w:p w14:paraId="53B67368" w14:textId="3670CD26" w:rsidR="005157B5" w:rsidRPr="00F36B08" w:rsidRDefault="00AA2A43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D4D4D"/>
        </w:rPr>
      </w:pPr>
      <w:r w:rsidRPr="00F36B08">
        <w:rPr>
          <w:rFonts w:ascii="Georgia" w:hAnsi="Georgia" w:cs="Georgia"/>
          <w:color w:val="4D4D4D"/>
        </w:rPr>
        <w:t xml:space="preserve">      </w:t>
      </w:r>
      <w:r w:rsidR="00FC1609">
        <w:rPr>
          <w:rFonts w:ascii="Georgia" w:hAnsi="Georgia" w:cs="Georgia"/>
          <w:color w:val="4D4D4D"/>
        </w:rPr>
        <w:t xml:space="preserve">         </w:t>
      </w:r>
      <w:r w:rsidR="005157B5" w:rsidRPr="00F36B08">
        <w:rPr>
          <w:rFonts w:ascii="Georgia" w:hAnsi="Georgia" w:cs="Georgia"/>
          <w:color w:val="4D4D4D"/>
        </w:rPr>
        <w:t>What accommodations</w:t>
      </w:r>
      <w:r w:rsidR="007D1CC2">
        <w:rPr>
          <w:rFonts w:ascii="Georgia" w:hAnsi="Georgia" w:cs="Georgia"/>
          <w:color w:val="4D4D4D"/>
        </w:rPr>
        <w:t xml:space="preserve"> are</w:t>
      </w:r>
    </w:p>
    <w:p w14:paraId="19764ADB" w14:textId="24840132" w:rsidR="005157B5" w:rsidRPr="00F36B08" w:rsidRDefault="00AA2A43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D4D4D"/>
        </w:rPr>
      </w:pPr>
      <w:r w:rsidRPr="00F36B08">
        <w:rPr>
          <w:rFonts w:ascii="Georgia" w:hAnsi="Georgia" w:cs="Georgia"/>
          <w:color w:val="4D4D4D"/>
        </w:rPr>
        <w:t xml:space="preserve">    </w:t>
      </w:r>
      <w:r w:rsidR="00FC1609">
        <w:rPr>
          <w:rFonts w:ascii="Georgia" w:hAnsi="Georgia" w:cs="Georgia"/>
          <w:color w:val="4D4D4D"/>
        </w:rPr>
        <w:t xml:space="preserve">          </w:t>
      </w:r>
      <w:r w:rsidRPr="00F36B08">
        <w:rPr>
          <w:rFonts w:ascii="Georgia" w:hAnsi="Georgia" w:cs="Georgia"/>
          <w:color w:val="4D4D4D"/>
        </w:rPr>
        <w:t xml:space="preserve"> </w:t>
      </w:r>
      <w:r w:rsidR="005157B5" w:rsidRPr="00F36B08">
        <w:rPr>
          <w:rFonts w:ascii="Georgia" w:hAnsi="Georgia" w:cs="Georgia"/>
          <w:color w:val="4D4D4D"/>
        </w:rPr>
        <w:t>available for students with</w:t>
      </w:r>
    </w:p>
    <w:p w14:paraId="6A226083" w14:textId="0BBBF9B8" w:rsidR="005157B5" w:rsidRPr="00F36B08" w:rsidRDefault="00AA2A43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D4D4D"/>
        </w:rPr>
      </w:pPr>
      <w:r w:rsidRPr="00F36B08">
        <w:rPr>
          <w:rFonts w:ascii="Georgia" w:hAnsi="Georgia" w:cs="Georgia"/>
          <w:color w:val="4D4D4D"/>
        </w:rPr>
        <w:t xml:space="preserve">     </w:t>
      </w:r>
      <w:r w:rsidR="00FC1609">
        <w:rPr>
          <w:rFonts w:ascii="Georgia" w:hAnsi="Georgia" w:cs="Georgia"/>
          <w:color w:val="4D4D4D"/>
        </w:rPr>
        <w:t xml:space="preserve">          </w:t>
      </w:r>
      <w:r w:rsidR="005157B5" w:rsidRPr="00F36B08">
        <w:rPr>
          <w:rFonts w:ascii="Georgia" w:hAnsi="Georgia" w:cs="Georgia"/>
          <w:color w:val="4D4D4D"/>
        </w:rPr>
        <w:t>dyslexia?</w:t>
      </w:r>
    </w:p>
    <w:p w14:paraId="14B75CBA" w14:textId="77777777" w:rsidR="005157B5" w:rsidRPr="00F36B08" w:rsidRDefault="005157B5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D4D4D"/>
        </w:rPr>
      </w:pPr>
    </w:p>
    <w:p w14:paraId="43DD8131" w14:textId="4E0C1681" w:rsidR="005157B5" w:rsidRPr="00F36B08" w:rsidRDefault="00AA2A43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D4D4D"/>
        </w:rPr>
      </w:pPr>
      <w:r w:rsidRPr="00F36B08">
        <w:rPr>
          <w:rFonts w:ascii="Georgia" w:hAnsi="Georgia" w:cs="Georgia"/>
          <w:color w:val="4D4D4D"/>
        </w:rPr>
        <w:t xml:space="preserve">     </w:t>
      </w:r>
      <w:r w:rsidR="00FC1609">
        <w:rPr>
          <w:rFonts w:ascii="Georgia" w:hAnsi="Georgia" w:cs="Georgia"/>
          <w:color w:val="4D4D4D"/>
        </w:rPr>
        <w:t xml:space="preserve">          </w:t>
      </w:r>
      <w:r w:rsidR="005157B5" w:rsidRPr="00F36B08">
        <w:rPr>
          <w:rFonts w:ascii="Georgia" w:hAnsi="Georgia" w:cs="Georgia"/>
          <w:color w:val="4D4D4D"/>
        </w:rPr>
        <w:t>What is the difference</w:t>
      </w:r>
    </w:p>
    <w:p w14:paraId="23B21B74" w14:textId="57293E99" w:rsidR="005157B5" w:rsidRPr="00F36B08" w:rsidRDefault="00AA2A43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D4D4D"/>
        </w:rPr>
      </w:pPr>
      <w:r w:rsidRPr="00F36B08">
        <w:rPr>
          <w:rFonts w:ascii="Georgia" w:hAnsi="Georgia" w:cs="Georgia"/>
          <w:color w:val="4D4D4D"/>
        </w:rPr>
        <w:t xml:space="preserve">    </w:t>
      </w:r>
      <w:r w:rsidR="00FC1609">
        <w:rPr>
          <w:rFonts w:ascii="Georgia" w:hAnsi="Georgia" w:cs="Georgia"/>
          <w:color w:val="4D4D4D"/>
        </w:rPr>
        <w:t xml:space="preserve">         </w:t>
      </w:r>
      <w:r w:rsidRPr="00F36B08">
        <w:rPr>
          <w:rFonts w:ascii="Georgia" w:hAnsi="Georgia" w:cs="Georgia"/>
          <w:color w:val="4D4D4D"/>
        </w:rPr>
        <w:t xml:space="preserve"> </w:t>
      </w:r>
      <w:r w:rsidR="000E2D87">
        <w:rPr>
          <w:rFonts w:ascii="Georgia" w:hAnsi="Georgia" w:cs="Georgia"/>
          <w:color w:val="4D4D4D"/>
        </w:rPr>
        <w:t xml:space="preserve"> </w:t>
      </w:r>
      <w:r w:rsidR="005157B5" w:rsidRPr="00F36B08">
        <w:rPr>
          <w:rFonts w:ascii="Georgia" w:hAnsi="Georgia" w:cs="Georgia"/>
          <w:color w:val="4D4D4D"/>
        </w:rPr>
        <w:t>between IDEA, Section 504</w:t>
      </w:r>
    </w:p>
    <w:p w14:paraId="02D40524" w14:textId="7CD90649" w:rsidR="005157B5" w:rsidRPr="00F36B08" w:rsidRDefault="00AA2A43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D4D4D"/>
        </w:rPr>
      </w:pPr>
      <w:r w:rsidRPr="00F36B08">
        <w:rPr>
          <w:rFonts w:ascii="Georgia" w:hAnsi="Georgia" w:cs="Georgia"/>
          <w:color w:val="4D4D4D"/>
        </w:rPr>
        <w:t xml:space="preserve">    </w:t>
      </w:r>
      <w:r w:rsidR="00FC1609">
        <w:rPr>
          <w:rFonts w:ascii="Georgia" w:hAnsi="Georgia" w:cs="Georgia"/>
          <w:color w:val="4D4D4D"/>
        </w:rPr>
        <w:t xml:space="preserve">         </w:t>
      </w:r>
      <w:r w:rsidRPr="00F36B08">
        <w:rPr>
          <w:rFonts w:ascii="Georgia" w:hAnsi="Georgia" w:cs="Georgia"/>
          <w:color w:val="4D4D4D"/>
        </w:rPr>
        <w:t xml:space="preserve"> </w:t>
      </w:r>
      <w:r w:rsidR="000E2D87">
        <w:rPr>
          <w:rFonts w:ascii="Georgia" w:hAnsi="Georgia" w:cs="Georgia"/>
          <w:color w:val="4D4D4D"/>
        </w:rPr>
        <w:t xml:space="preserve"> </w:t>
      </w:r>
      <w:r w:rsidR="005157B5" w:rsidRPr="00F36B08">
        <w:rPr>
          <w:rFonts w:ascii="Georgia" w:hAnsi="Georgia" w:cs="Georgia"/>
          <w:color w:val="4D4D4D"/>
        </w:rPr>
        <w:t xml:space="preserve">and </w:t>
      </w:r>
      <w:proofErr w:type="spellStart"/>
      <w:r w:rsidR="005157B5" w:rsidRPr="00F36B08">
        <w:rPr>
          <w:rFonts w:ascii="Georgia" w:hAnsi="Georgia" w:cs="Georgia"/>
          <w:color w:val="4D4D4D"/>
        </w:rPr>
        <w:t>RtI</w:t>
      </w:r>
      <w:proofErr w:type="spellEnd"/>
      <w:r w:rsidR="005157B5" w:rsidRPr="00F36B08">
        <w:rPr>
          <w:rFonts w:ascii="Georgia" w:hAnsi="Georgia" w:cs="Georgia"/>
          <w:color w:val="4D4D4D"/>
        </w:rPr>
        <w:t>?</w:t>
      </w:r>
    </w:p>
    <w:p w14:paraId="457E6129" w14:textId="77777777" w:rsidR="005157B5" w:rsidRPr="00F36B08" w:rsidRDefault="005157B5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D4D4D"/>
        </w:rPr>
      </w:pPr>
    </w:p>
    <w:p w14:paraId="1AD5DAF2" w14:textId="38D8C1C4" w:rsidR="005157B5" w:rsidRPr="00F36B08" w:rsidRDefault="00AA2A43" w:rsidP="005157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D4D4D"/>
        </w:rPr>
      </w:pPr>
      <w:r w:rsidRPr="00F36B08">
        <w:rPr>
          <w:rFonts w:ascii="Georgia" w:hAnsi="Georgia" w:cs="Georgia"/>
          <w:color w:val="4D4D4D"/>
        </w:rPr>
        <w:t xml:space="preserve">     </w:t>
      </w:r>
      <w:r w:rsidR="00FC1609">
        <w:rPr>
          <w:rFonts w:ascii="Georgia" w:hAnsi="Georgia" w:cs="Georgia"/>
          <w:color w:val="4D4D4D"/>
        </w:rPr>
        <w:t xml:space="preserve">        </w:t>
      </w:r>
      <w:r w:rsidR="000E2D87">
        <w:rPr>
          <w:rFonts w:ascii="Georgia" w:hAnsi="Georgia" w:cs="Georgia"/>
          <w:color w:val="4D4D4D"/>
        </w:rPr>
        <w:t xml:space="preserve">  </w:t>
      </w:r>
      <w:r w:rsidR="005157B5" w:rsidRPr="00F36B08">
        <w:rPr>
          <w:rFonts w:ascii="Georgia" w:hAnsi="Georgia" w:cs="Georgia"/>
          <w:color w:val="4D4D4D"/>
        </w:rPr>
        <w:t xml:space="preserve">Who do I contact </w:t>
      </w:r>
      <w:proofErr w:type="gramStart"/>
      <w:r w:rsidR="005157B5" w:rsidRPr="00F36B08">
        <w:rPr>
          <w:rFonts w:ascii="Georgia" w:hAnsi="Georgia" w:cs="Georgia"/>
          <w:color w:val="4D4D4D"/>
        </w:rPr>
        <w:t>for</w:t>
      </w:r>
      <w:proofErr w:type="gramEnd"/>
    </w:p>
    <w:p w14:paraId="14F3AF99" w14:textId="664E0CBE" w:rsidR="00CC5051" w:rsidRPr="00F36B08" w:rsidRDefault="00AA2A43" w:rsidP="005157B5">
      <w:pPr>
        <w:rPr>
          <w:rFonts w:ascii="Georgia" w:hAnsi="Georgia" w:cs="Georgia"/>
          <w:color w:val="4D4D4D"/>
        </w:rPr>
      </w:pPr>
      <w:r w:rsidRPr="00F36B08">
        <w:rPr>
          <w:rFonts w:ascii="Georgia" w:hAnsi="Georgia" w:cs="Georgia"/>
          <w:color w:val="4D4D4D"/>
        </w:rPr>
        <w:t xml:space="preserve">    </w:t>
      </w:r>
      <w:r w:rsidR="00FC1609">
        <w:rPr>
          <w:rFonts w:ascii="Georgia" w:hAnsi="Georgia" w:cs="Georgia"/>
          <w:color w:val="4D4D4D"/>
        </w:rPr>
        <w:t xml:space="preserve">        </w:t>
      </w:r>
      <w:r w:rsidRPr="00F36B08">
        <w:rPr>
          <w:rFonts w:ascii="Georgia" w:hAnsi="Georgia" w:cs="Georgia"/>
          <w:color w:val="4D4D4D"/>
        </w:rPr>
        <w:t xml:space="preserve"> </w:t>
      </w:r>
      <w:r w:rsidR="000E2D87">
        <w:rPr>
          <w:rFonts w:ascii="Georgia" w:hAnsi="Georgia" w:cs="Georgia"/>
          <w:color w:val="4D4D4D"/>
        </w:rPr>
        <w:t xml:space="preserve">  </w:t>
      </w:r>
      <w:r w:rsidR="005157B5" w:rsidRPr="00F36B08">
        <w:rPr>
          <w:rFonts w:ascii="Georgia" w:hAnsi="Georgia" w:cs="Georgia"/>
          <w:color w:val="4D4D4D"/>
        </w:rPr>
        <w:t>information or concerns?</w:t>
      </w:r>
    </w:p>
    <w:p w14:paraId="57101BF7" w14:textId="54C98126" w:rsidR="00F07EEC" w:rsidRDefault="00255C57" w:rsidP="00CC505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28"/>
          <w:szCs w:val="28"/>
        </w:rPr>
      </w:pPr>
      <w:r>
        <w:rPr>
          <w:rFonts w:ascii="Georgia" w:hAnsi="Georgia" w:cs="Georgia"/>
          <w:noProof/>
          <w:color w:val="D26349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5738A9B1" wp14:editId="43983A1C">
            <wp:simplePos x="0" y="0"/>
            <wp:positionH relativeFrom="column">
              <wp:posOffset>62484</wp:posOffset>
            </wp:positionH>
            <wp:positionV relativeFrom="paragraph">
              <wp:posOffset>51511</wp:posOffset>
            </wp:positionV>
            <wp:extent cx="2438400" cy="1878330"/>
            <wp:effectExtent l="0" t="0" r="0" b="7620"/>
            <wp:wrapNone/>
            <wp:docPr id="6" name="Picture 6" descr="C:\Users\beanj\AppData\Local\Microsoft\Windows\INetCache\Content.MSO\A6276C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anj\AppData\Local\Microsoft\Windows\INetCache\Content.MSO\A6276C08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7EEC">
        <w:rPr>
          <w:rFonts w:ascii="Georgia" w:hAnsi="Georgia" w:cs="Georgia"/>
          <w:color w:val="D26349"/>
          <w:sz w:val="28"/>
          <w:szCs w:val="28"/>
        </w:rPr>
        <w:t xml:space="preserve"> </w:t>
      </w:r>
    </w:p>
    <w:p w14:paraId="4A7C4DDD" w14:textId="1F7FFB39" w:rsidR="00F07EEC" w:rsidRDefault="00F07EEC" w:rsidP="00CC505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28"/>
          <w:szCs w:val="28"/>
        </w:rPr>
      </w:pPr>
    </w:p>
    <w:p w14:paraId="7F513DF3" w14:textId="57362DA4" w:rsidR="00F07EEC" w:rsidRDefault="00F07EEC" w:rsidP="00CC505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28"/>
          <w:szCs w:val="28"/>
        </w:rPr>
      </w:pPr>
    </w:p>
    <w:p w14:paraId="4772527B" w14:textId="604511D2" w:rsidR="00F07EEC" w:rsidRDefault="00F07EEC" w:rsidP="00CC505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28"/>
          <w:szCs w:val="28"/>
        </w:rPr>
      </w:pPr>
    </w:p>
    <w:p w14:paraId="46245FBE" w14:textId="77777777" w:rsidR="00F07EEC" w:rsidRDefault="00F07EEC" w:rsidP="00CC505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28"/>
          <w:szCs w:val="28"/>
        </w:rPr>
      </w:pPr>
    </w:p>
    <w:p w14:paraId="67BE0016" w14:textId="77777777" w:rsidR="00F07EEC" w:rsidRDefault="00F07EEC" w:rsidP="00CC505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28"/>
          <w:szCs w:val="28"/>
        </w:rPr>
      </w:pPr>
    </w:p>
    <w:p w14:paraId="12EC4911" w14:textId="64E4C326" w:rsidR="00F07EEC" w:rsidRDefault="00F07EEC" w:rsidP="00CC505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28"/>
          <w:szCs w:val="28"/>
        </w:rPr>
      </w:pPr>
    </w:p>
    <w:p w14:paraId="371F8782" w14:textId="4F9E65FC" w:rsidR="00F07EEC" w:rsidRDefault="00F07EEC" w:rsidP="00CC505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28"/>
          <w:szCs w:val="28"/>
        </w:rPr>
      </w:pPr>
    </w:p>
    <w:p w14:paraId="0ABB53A2" w14:textId="4F843495" w:rsidR="00F07EEC" w:rsidRDefault="00F07EEC" w:rsidP="00CC505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28"/>
          <w:szCs w:val="28"/>
        </w:rPr>
      </w:pPr>
    </w:p>
    <w:p w14:paraId="1DE223F4" w14:textId="078A09BB" w:rsidR="00F07EEC" w:rsidRDefault="00F07EEC" w:rsidP="00CC505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28"/>
          <w:szCs w:val="28"/>
        </w:rPr>
      </w:pPr>
    </w:p>
    <w:p w14:paraId="3B2655A6" w14:textId="77777777" w:rsidR="00255C57" w:rsidRDefault="00255C57" w:rsidP="00255C5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28"/>
          <w:szCs w:val="28"/>
        </w:rPr>
      </w:pPr>
    </w:p>
    <w:p w14:paraId="626988C7" w14:textId="15EB797D" w:rsidR="00CC5051" w:rsidRDefault="00EE2E07" w:rsidP="00255C5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28"/>
          <w:szCs w:val="28"/>
        </w:rPr>
      </w:pPr>
      <w:r>
        <w:rPr>
          <w:rFonts w:ascii="Georgia" w:hAnsi="Georgia" w:cs="Georgia"/>
          <w:color w:val="D26349"/>
          <w:sz w:val="28"/>
          <w:szCs w:val="28"/>
        </w:rPr>
        <w:t xml:space="preserve">          </w:t>
      </w:r>
      <w:r w:rsidR="00CC5051">
        <w:rPr>
          <w:rFonts w:ascii="Georgia" w:hAnsi="Georgia" w:cs="Georgia"/>
          <w:color w:val="D26349"/>
          <w:sz w:val="28"/>
          <w:szCs w:val="28"/>
        </w:rPr>
        <w:t xml:space="preserve">WHAT </w:t>
      </w:r>
      <w:proofErr w:type="gramStart"/>
      <w:r w:rsidR="00CC5051">
        <w:rPr>
          <w:rFonts w:ascii="Georgia" w:hAnsi="Georgia" w:cs="Georgia"/>
          <w:color w:val="D26349"/>
          <w:sz w:val="28"/>
          <w:szCs w:val="28"/>
        </w:rPr>
        <w:t>IS</w:t>
      </w:r>
      <w:proofErr w:type="gramEnd"/>
      <w:r w:rsidR="00CC5051">
        <w:rPr>
          <w:rFonts w:ascii="Georgia" w:hAnsi="Georgia" w:cs="Georgia"/>
          <w:color w:val="D26349"/>
          <w:sz w:val="28"/>
          <w:szCs w:val="28"/>
        </w:rPr>
        <w:t xml:space="preserve"> DYSLEXIA?</w:t>
      </w:r>
    </w:p>
    <w:p w14:paraId="23987CE9" w14:textId="77777777" w:rsidR="00F07EEC" w:rsidRPr="00F07EEC" w:rsidRDefault="00F07EEC" w:rsidP="00CC505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18"/>
          <w:szCs w:val="18"/>
        </w:rPr>
      </w:pPr>
    </w:p>
    <w:p w14:paraId="761625BE" w14:textId="7BEC8B69" w:rsidR="00CC5051" w:rsidRPr="00F07EEC" w:rsidRDefault="00CC5051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D26349"/>
          <w:sz w:val="24"/>
          <w:szCs w:val="24"/>
        </w:rPr>
      </w:pPr>
      <w:r w:rsidRPr="00F07EEC">
        <w:rPr>
          <w:rFonts w:ascii="Calibri" w:hAnsi="Calibri" w:cs="Calibri"/>
          <w:color w:val="D26349"/>
          <w:sz w:val="24"/>
          <w:szCs w:val="24"/>
        </w:rPr>
        <w:t>The current definition from the International</w:t>
      </w:r>
      <w:r w:rsidR="00F07EEC">
        <w:rPr>
          <w:rFonts w:ascii="Calibri" w:hAnsi="Calibri" w:cs="Calibri"/>
          <w:color w:val="D26349"/>
          <w:sz w:val="24"/>
          <w:szCs w:val="24"/>
        </w:rPr>
        <w:t xml:space="preserve"> </w:t>
      </w:r>
      <w:r w:rsidRPr="00F07EEC">
        <w:rPr>
          <w:rFonts w:ascii="Calibri" w:hAnsi="Calibri" w:cs="Calibri"/>
          <w:color w:val="D26349"/>
          <w:sz w:val="24"/>
          <w:szCs w:val="24"/>
        </w:rPr>
        <w:t>Dyslexia Association states:</w:t>
      </w:r>
    </w:p>
    <w:p w14:paraId="4AB2EE92" w14:textId="77777777" w:rsidR="00CC5051" w:rsidRPr="00F07EEC" w:rsidRDefault="00CC5051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D26349"/>
          <w:sz w:val="24"/>
          <w:szCs w:val="24"/>
        </w:rPr>
      </w:pPr>
      <w:r w:rsidRPr="00F07EEC">
        <w:rPr>
          <w:rFonts w:ascii="Calibri" w:hAnsi="Calibri" w:cs="Calibri"/>
          <w:color w:val="D26349"/>
          <w:sz w:val="24"/>
          <w:szCs w:val="24"/>
        </w:rPr>
        <w:t>Dyslexia is a specific learning disability that</w:t>
      </w:r>
    </w:p>
    <w:p w14:paraId="727823F0" w14:textId="5BD08241" w:rsidR="00CC5051" w:rsidRPr="00F07EEC" w:rsidRDefault="00CC5051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D26349"/>
          <w:sz w:val="24"/>
          <w:szCs w:val="24"/>
        </w:rPr>
      </w:pPr>
      <w:r w:rsidRPr="00F07EEC">
        <w:rPr>
          <w:rFonts w:ascii="Calibri" w:hAnsi="Calibri" w:cs="Calibri"/>
          <w:color w:val="D26349"/>
          <w:sz w:val="24"/>
          <w:szCs w:val="24"/>
        </w:rPr>
        <w:t>is neurobiological in origin. It is</w:t>
      </w:r>
      <w:r w:rsidR="00F07EEC">
        <w:rPr>
          <w:rFonts w:ascii="Calibri" w:hAnsi="Calibri" w:cs="Calibri"/>
          <w:color w:val="D26349"/>
          <w:sz w:val="24"/>
          <w:szCs w:val="24"/>
        </w:rPr>
        <w:t xml:space="preserve"> </w:t>
      </w:r>
      <w:r w:rsidRPr="00F07EEC">
        <w:rPr>
          <w:rFonts w:ascii="Calibri" w:hAnsi="Calibri" w:cs="Calibri"/>
          <w:color w:val="D26349"/>
          <w:sz w:val="24"/>
          <w:szCs w:val="24"/>
        </w:rPr>
        <w:t>characterized by difficulties with accurate</w:t>
      </w:r>
    </w:p>
    <w:p w14:paraId="0607B463" w14:textId="77777777" w:rsidR="00CC5051" w:rsidRPr="00F07EEC" w:rsidRDefault="00CC5051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D26349"/>
          <w:sz w:val="24"/>
          <w:szCs w:val="24"/>
        </w:rPr>
      </w:pPr>
      <w:r w:rsidRPr="00F07EEC">
        <w:rPr>
          <w:rFonts w:ascii="Calibri" w:hAnsi="Calibri" w:cs="Calibri"/>
          <w:color w:val="D26349"/>
          <w:sz w:val="24"/>
          <w:szCs w:val="24"/>
        </w:rPr>
        <w:t>and/or fluent word recognition and by poor</w:t>
      </w:r>
    </w:p>
    <w:p w14:paraId="709FF9BA" w14:textId="77777777" w:rsidR="00CC5051" w:rsidRPr="00F07EEC" w:rsidRDefault="00CC5051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D26349"/>
          <w:sz w:val="24"/>
          <w:szCs w:val="24"/>
        </w:rPr>
      </w:pPr>
      <w:r w:rsidRPr="00F07EEC">
        <w:rPr>
          <w:rFonts w:ascii="Calibri" w:hAnsi="Calibri" w:cs="Calibri"/>
          <w:color w:val="D26349"/>
          <w:sz w:val="24"/>
          <w:szCs w:val="24"/>
        </w:rPr>
        <w:t>spelling and decoding abilities. These</w:t>
      </w:r>
    </w:p>
    <w:p w14:paraId="17D947CE" w14:textId="160E858B" w:rsidR="00CC5051" w:rsidRPr="00F07EEC" w:rsidRDefault="00CC5051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D26349"/>
          <w:sz w:val="24"/>
          <w:szCs w:val="24"/>
        </w:rPr>
      </w:pPr>
      <w:r w:rsidRPr="00F07EEC">
        <w:rPr>
          <w:rFonts w:ascii="Calibri" w:hAnsi="Calibri" w:cs="Calibri"/>
          <w:color w:val="D26349"/>
          <w:sz w:val="24"/>
          <w:szCs w:val="24"/>
        </w:rPr>
        <w:t>difficulties typically result from a deficit in the</w:t>
      </w:r>
      <w:r w:rsidR="00F07EEC">
        <w:rPr>
          <w:rFonts w:ascii="Calibri" w:hAnsi="Calibri" w:cs="Calibri"/>
          <w:color w:val="D26349"/>
          <w:sz w:val="24"/>
          <w:szCs w:val="24"/>
        </w:rPr>
        <w:t xml:space="preserve"> </w:t>
      </w:r>
      <w:r w:rsidRPr="00F07EEC">
        <w:rPr>
          <w:rFonts w:ascii="Calibri" w:hAnsi="Calibri" w:cs="Calibri"/>
          <w:color w:val="D26349"/>
          <w:sz w:val="24"/>
          <w:szCs w:val="24"/>
        </w:rPr>
        <w:t>phonological component of language that is</w:t>
      </w:r>
      <w:r w:rsidR="00F07EEC">
        <w:rPr>
          <w:rFonts w:ascii="Calibri" w:hAnsi="Calibri" w:cs="Calibri"/>
          <w:color w:val="D26349"/>
          <w:sz w:val="24"/>
          <w:szCs w:val="24"/>
        </w:rPr>
        <w:t xml:space="preserve"> </w:t>
      </w:r>
      <w:r w:rsidRPr="00F07EEC">
        <w:rPr>
          <w:rFonts w:ascii="Calibri" w:hAnsi="Calibri" w:cs="Calibri"/>
          <w:color w:val="D26349"/>
          <w:sz w:val="24"/>
          <w:szCs w:val="24"/>
        </w:rPr>
        <w:t>often unexpected in relation to other</w:t>
      </w:r>
    </w:p>
    <w:p w14:paraId="05A46B41" w14:textId="77777777" w:rsidR="00CC5051" w:rsidRPr="00F07EEC" w:rsidRDefault="00CC5051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D26349"/>
          <w:sz w:val="24"/>
          <w:szCs w:val="24"/>
        </w:rPr>
      </w:pPr>
      <w:r w:rsidRPr="00F07EEC">
        <w:rPr>
          <w:rFonts w:ascii="Calibri" w:hAnsi="Calibri" w:cs="Calibri"/>
          <w:color w:val="D26349"/>
          <w:sz w:val="24"/>
          <w:szCs w:val="24"/>
        </w:rPr>
        <w:t>cognitive abilities and the provision of</w:t>
      </w:r>
    </w:p>
    <w:p w14:paraId="0FB33FAF" w14:textId="77777777" w:rsidR="00CC5051" w:rsidRPr="00F07EEC" w:rsidRDefault="00CC5051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D26349"/>
          <w:sz w:val="24"/>
          <w:szCs w:val="24"/>
        </w:rPr>
      </w:pPr>
      <w:r w:rsidRPr="00F07EEC">
        <w:rPr>
          <w:rFonts w:ascii="Calibri" w:hAnsi="Calibri" w:cs="Calibri"/>
          <w:color w:val="D26349"/>
          <w:sz w:val="24"/>
          <w:szCs w:val="24"/>
        </w:rPr>
        <w:t>effective classroom instruction. Secondary</w:t>
      </w:r>
    </w:p>
    <w:p w14:paraId="6A9ED059" w14:textId="77777777" w:rsidR="00CC5051" w:rsidRPr="00F07EEC" w:rsidRDefault="00CC5051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D26349"/>
          <w:sz w:val="24"/>
          <w:szCs w:val="24"/>
        </w:rPr>
      </w:pPr>
      <w:r w:rsidRPr="00F07EEC">
        <w:rPr>
          <w:rFonts w:ascii="Calibri" w:hAnsi="Calibri" w:cs="Calibri"/>
          <w:color w:val="D26349"/>
          <w:sz w:val="24"/>
          <w:szCs w:val="24"/>
        </w:rPr>
        <w:t>consequences may include problems in</w:t>
      </w:r>
    </w:p>
    <w:p w14:paraId="21B9B4AB" w14:textId="5AD1A9C5" w:rsidR="00CC5051" w:rsidRPr="00F07EEC" w:rsidRDefault="00CC5051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D26349"/>
          <w:sz w:val="24"/>
          <w:szCs w:val="24"/>
        </w:rPr>
      </w:pPr>
      <w:r w:rsidRPr="00F07EEC">
        <w:rPr>
          <w:rFonts w:ascii="Calibri" w:hAnsi="Calibri" w:cs="Calibri"/>
          <w:color w:val="D26349"/>
          <w:sz w:val="24"/>
          <w:szCs w:val="24"/>
        </w:rPr>
        <w:t>reading comprehension and reduced reading</w:t>
      </w:r>
      <w:r w:rsidR="00F07EEC">
        <w:rPr>
          <w:rFonts w:ascii="Calibri" w:hAnsi="Calibri" w:cs="Calibri"/>
          <w:color w:val="D26349"/>
          <w:sz w:val="24"/>
          <w:szCs w:val="24"/>
        </w:rPr>
        <w:t xml:space="preserve"> </w:t>
      </w:r>
      <w:r w:rsidRPr="00F07EEC">
        <w:rPr>
          <w:rFonts w:ascii="Calibri" w:hAnsi="Calibri" w:cs="Calibri"/>
          <w:color w:val="D26349"/>
          <w:sz w:val="24"/>
          <w:szCs w:val="24"/>
        </w:rPr>
        <w:t>experience that can impede growth of</w:t>
      </w:r>
      <w:r w:rsidR="00F07EEC">
        <w:rPr>
          <w:rFonts w:ascii="Calibri" w:hAnsi="Calibri" w:cs="Calibri"/>
          <w:color w:val="D26349"/>
          <w:sz w:val="24"/>
          <w:szCs w:val="24"/>
        </w:rPr>
        <w:t xml:space="preserve"> </w:t>
      </w:r>
      <w:r w:rsidRPr="00F07EEC">
        <w:rPr>
          <w:rFonts w:ascii="Calibri" w:hAnsi="Calibri" w:cs="Calibri"/>
          <w:color w:val="D26349"/>
          <w:sz w:val="24"/>
          <w:szCs w:val="24"/>
        </w:rPr>
        <w:t>vocabulary and background knowledge.</w:t>
      </w:r>
    </w:p>
    <w:p w14:paraId="3A98A7FA" w14:textId="301AC997" w:rsidR="00255C57" w:rsidRDefault="00255C57" w:rsidP="00CC505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14:paraId="0EB464F3" w14:textId="39916F82" w:rsidR="0033156D" w:rsidRDefault="0033156D" w:rsidP="00CC505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14:paraId="1B6F8EAB" w14:textId="77777777" w:rsidR="0033156D" w:rsidRDefault="0033156D" w:rsidP="00CC505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14:paraId="6C54C1C9" w14:textId="01BC35D9" w:rsidR="00CC5051" w:rsidRPr="0080444D" w:rsidRDefault="00CC5051" w:rsidP="00CC505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 w:rsidRPr="0080444D">
        <w:rPr>
          <w:rFonts w:ascii="Calibri-Italic" w:hAnsi="Calibri-Italic" w:cs="Calibri-Italic"/>
          <w:i/>
          <w:iCs/>
          <w:color w:val="000000"/>
          <w:sz w:val="20"/>
          <w:szCs w:val="20"/>
        </w:rPr>
        <w:t>Referenced in 20</w:t>
      </w:r>
      <w:r w:rsidR="003D4DFE">
        <w:rPr>
          <w:rFonts w:ascii="Calibri-Italic" w:hAnsi="Calibri-Italic" w:cs="Calibri-Italic"/>
          <w:i/>
          <w:iCs/>
          <w:color w:val="000000"/>
          <w:sz w:val="20"/>
          <w:szCs w:val="20"/>
        </w:rPr>
        <w:t>21</w:t>
      </w:r>
      <w:r w:rsidRPr="0080444D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Dyslexia Handbook</w:t>
      </w:r>
      <w:r w:rsidR="00F07EEC" w:rsidRPr="0080444D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</w:t>
      </w:r>
    </w:p>
    <w:p w14:paraId="4F7977D0" w14:textId="0D70EA6E" w:rsidR="00F07EEC" w:rsidRDefault="00F07EEC" w:rsidP="00CC505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4"/>
          <w:szCs w:val="14"/>
        </w:rPr>
      </w:pPr>
    </w:p>
    <w:p w14:paraId="3FDE31D0" w14:textId="4A29C6B6" w:rsidR="00255C57" w:rsidRDefault="00255C57" w:rsidP="00CC505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4"/>
          <w:szCs w:val="14"/>
        </w:rPr>
      </w:pPr>
    </w:p>
    <w:p w14:paraId="3FB91F44" w14:textId="3BF143CD" w:rsidR="00255C57" w:rsidRDefault="00255C57" w:rsidP="00CC505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4"/>
          <w:szCs w:val="14"/>
        </w:rPr>
      </w:pPr>
    </w:p>
    <w:p w14:paraId="31C2EFFB" w14:textId="1E7D483A" w:rsidR="00255C57" w:rsidRDefault="00255C57" w:rsidP="00CC505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4"/>
          <w:szCs w:val="14"/>
        </w:rPr>
      </w:pPr>
    </w:p>
    <w:p w14:paraId="5F5C3DBA" w14:textId="70B8E9E7" w:rsidR="00F07EEC" w:rsidRDefault="00F07EEC" w:rsidP="00CC505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4"/>
          <w:szCs w:val="14"/>
        </w:rPr>
      </w:pPr>
    </w:p>
    <w:p w14:paraId="441EC7D8" w14:textId="77777777" w:rsidR="00494E13" w:rsidRDefault="00494E13" w:rsidP="00CC505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24"/>
          <w:szCs w:val="24"/>
        </w:rPr>
      </w:pPr>
    </w:p>
    <w:p w14:paraId="5C870661" w14:textId="77777777" w:rsidR="00494E13" w:rsidRDefault="00494E13" w:rsidP="00CC505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24"/>
          <w:szCs w:val="24"/>
        </w:rPr>
      </w:pPr>
    </w:p>
    <w:p w14:paraId="0A9B28AB" w14:textId="6BE57359" w:rsidR="00CC5051" w:rsidRDefault="00CC5051" w:rsidP="00CC505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24"/>
          <w:szCs w:val="24"/>
        </w:rPr>
      </w:pPr>
      <w:r>
        <w:rPr>
          <w:rFonts w:ascii="Georgia" w:hAnsi="Georgia" w:cs="Georgia"/>
          <w:color w:val="D26349"/>
          <w:sz w:val="24"/>
          <w:szCs w:val="24"/>
        </w:rPr>
        <w:t>HOW IS DYSLEXIA ASSESSED</w:t>
      </w:r>
    </w:p>
    <w:p w14:paraId="7D73EA48" w14:textId="77777777" w:rsidR="00CC5051" w:rsidRDefault="00CC5051" w:rsidP="00CC505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  <w:sz w:val="24"/>
          <w:szCs w:val="24"/>
        </w:rPr>
      </w:pPr>
      <w:r>
        <w:rPr>
          <w:rFonts w:ascii="Georgia" w:hAnsi="Georgia" w:cs="Georgia"/>
          <w:color w:val="D26349"/>
          <w:sz w:val="24"/>
          <w:szCs w:val="24"/>
        </w:rPr>
        <w:t>FOR AND IDENTIFIED?</w:t>
      </w:r>
    </w:p>
    <w:p w14:paraId="6AFDF516" w14:textId="77777777" w:rsidR="00CD5DFB" w:rsidRDefault="00CD5DFB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62EFB4E7" w14:textId="10AA2945" w:rsidR="00CC5051" w:rsidRPr="00CD5DFB" w:rsidRDefault="00CC5051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CD5DFB">
        <w:rPr>
          <w:rFonts w:ascii="Calibri" w:hAnsi="Calibri" w:cs="Calibri"/>
          <w:color w:val="000000"/>
          <w:sz w:val="16"/>
          <w:szCs w:val="16"/>
        </w:rPr>
        <w:t>The law that applies to an individual student is</w:t>
      </w:r>
    </w:p>
    <w:p w14:paraId="20FBFFBA" w14:textId="77777777" w:rsidR="00CC5051" w:rsidRPr="00CD5DFB" w:rsidRDefault="00CC5051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CD5DFB">
        <w:rPr>
          <w:rFonts w:ascii="Calibri" w:hAnsi="Calibri" w:cs="Calibri"/>
          <w:color w:val="000000"/>
          <w:sz w:val="16"/>
          <w:szCs w:val="16"/>
        </w:rPr>
        <w:t>determined by data and the student’s individual needs.</w:t>
      </w:r>
    </w:p>
    <w:p w14:paraId="7E8E3512" w14:textId="77777777" w:rsidR="00CC5051" w:rsidRPr="00CD5DFB" w:rsidRDefault="00CC5051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CD5DFB">
        <w:rPr>
          <w:rFonts w:ascii="Calibri" w:hAnsi="Calibri" w:cs="Calibri"/>
          <w:color w:val="000000"/>
          <w:sz w:val="16"/>
          <w:szCs w:val="16"/>
        </w:rPr>
        <w:t>If a team determines that the data lead to the</w:t>
      </w:r>
    </w:p>
    <w:p w14:paraId="524E433E" w14:textId="77777777" w:rsidR="006224DA" w:rsidRDefault="00CC5051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CD5DFB">
        <w:rPr>
          <w:rFonts w:ascii="Calibri" w:hAnsi="Calibri" w:cs="Calibri"/>
          <w:color w:val="000000"/>
          <w:sz w:val="16"/>
          <w:szCs w:val="16"/>
        </w:rPr>
        <w:t xml:space="preserve">suspicion of a disability, the team must refer the student </w:t>
      </w:r>
    </w:p>
    <w:p w14:paraId="29C8BC97" w14:textId="02097AAC" w:rsidR="00CC5051" w:rsidRPr="00CD5DFB" w:rsidRDefault="00CC5051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CD5DFB">
        <w:rPr>
          <w:rFonts w:ascii="Calibri" w:hAnsi="Calibri" w:cs="Calibri"/>
          <w:color w:val="000000"/>
          <w:sz w:val="16"/>
          <w:szCs w:val="16"/>
        </w:rPr>
        <w:t>for an</w:t>
      </w:r>
      <w:r w:rsidR="006224DA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CD5DFB">
        <w:rPr>
          <w:rFonts w:ascii="Calibri" w:hAnsi="Calibri" w:cs="Calibri"/>
          <w:color w:val="000000"/>
          <w:sz w:val="16"/>
          <w:szCs w:val="16"/>
        </w:rPr>
        <w:t>evaluation under IDEA. If a student is suspected of</w:t>
      </w:r>
    </w:p>
    <w:p w14:paraId="14F7B889" w14:textId="77777777" w:rsidR="00CC5051" w:rsidRPr="00CD5DFB" w:rsidRDefault="00CC5051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CD5DFB">
        <w:rPr>
          <w:rFonts w:ascii="Calibri" w:hAnsi="Calibri" w:cs="Calibri"/>
          <w:color w:val="000000"/>
          <w:sz w:val="16"/>
          <w:szCs w:val="16"/>
        </w:rPr>
        <w:t>having a disability and the determination is made to</w:t>
      </w:r>
    </w:p>
    <w:p w14:paraId="7E6F24C6" w14:textId="77777777" w:rsidR="00CC5051" w:rsidRPr="00CD5DFB" w:rsidRDefault="00CC5051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CD5DFB">
        <w:rPr>
          <w:rFonts w:ascii="Calibri" w:hAnsi="Calibri" w:cs="Calibri"/>
          <w:color w:val="000000"/>
          <w:sz w:val="16"/>
          <w:szCs w:val="16"/>
        </w:rPr>
        <w:t>evaluate through IDEA, all special education</w:t>
      </w:r>
    </w:p>
    <w:p w14:paraId="08E2CB4D" w14:textId="77777777" w:rsidR="00CC5051" w:rsidRPr="00CD5DFB" w:rsidRDefault="00CC5051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CD5DFB">
        <w:rPr>
          <w:rFonts w:ascii="Calibri" w:hAnsi="Calibri" w:cs="Calibri"/>
          <w:color w:val="000000"/>
          <w:sz w:val="16"/>
          <w:szCs w:val="16"/>
        </w:rPr>
        <w:t>procedures must be followed.</w:t>
      </w:r>
    </w:p>
    <w:p w14:paraId="048AEA1D" w14:textId="77777777" w:rsidR="00655C0C" w:rsidRPr="00CD5DFB" w:rsidRDefault="00655C0C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14:paraId="16CBA722" w14:textId="77777777" w:rsidR="00CD5DFB" w:rsidRPr="00CD5DFB" w:rsidRDefault="00CD5DFB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14:paraId="5969E2FC" w14:textId="3F3CB3D4" w:rsidR="00CC5051" w:rsidRPr="00CD5DFB" w:rsidRDefault="00CC5051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CD5DFB">
        <w:rPr>
          <w:rFonts w:ascii="Calibri" w:hAnsi="Calibri" w:cs="Calibri"/>
          <w:color w:val="000000"/>
          <w:sz w:val="16"/>
          <w:szCs w:val="16"/>
        </w:rPr>
        <w:t>All public-school students are required to be screened</w:t>
      </w:r>
    </w:p>
    <w:p w14:paraId="4E35C27A" w14:textId="77777777" w:rsidR="00CC5051" w:rsidRPr="00CD5DFB" w:rsidRDefault="00CC5051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CD5DFB">
        <w:rPr>
          <w:rFonts w:ascii="Calibri" w:hAnsi="Calibri" w:cs="Calibri"/>
          <w:color w:val="000000"/>
          <w:sz w:val="16"/>
          <w:szCs w:val="16"/>
        </w:rPr>
        <w:t>for dyslexia while in kindergarten and grade 1.</w:t>
      </w:r>
    </w:p>
    <w:p w14:paraId="7F728F7E" w14:textId="77777777" w:rsidR="00CC5051" w:rsidRPr="00CD5DFB" w:rsidRDefault="00CC5051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CD5DFB">
        <w:rPr>
          <w:rFonts w:ascii="Calibri" w:hAnsi="Calibri" w:cs="Calibri"/>
          <w:color w:val="000000"/>
          <w:sz w:val="16"/>
          <w:szCs w:val="16"/>
        </w:rPr>
        <w:t>Additionally, students enrolling in public schools in</w:t>
      </w:r>
    </w:p>
    <w:p w14:paraId="68F7D86C" w14:textId="77777777" w:rsidR="00CC5051" w:rsidRPr="00CD5DFB" w:rsidRDefault="00CC5051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CD5DFB">
        <w:rPr>
          <w:rFonts w:ascii="Calibri" w:hAnsi="Calibri" w:cs="Calibri"/>
          <w:color w:val="000000"/>
          <w:sz w:val="16"/>
          <w:szCs w:val="16"/>
        </w:rPr>
        <w:t>Texas must be assessed for dyslexia and related</w:t>
      </w:r>
    </w:p>
    <w:p w14:paraId="0736869F" w14:textId="40B3B6E8" w:rsidR="00CC5051" w:rsidRPr="00CD5DFB" w:rsidRDefault="00CC5051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CD5DFB">
        <w:rPr>
          <w:rFonts w:ascii="Calibri" w:hAnsi="Calibri" w:cs="Calibri"/>
          <w:color w:val="000000"/>
          <w:sz w:val="16"/>
          <w:szCs w:val="16"/>
        </w:rPr>
        <w:t>disorders “at appropriate times” (TEC §38.003(a))</w:t>
      </w:r>
      <w:bookmarkStart w:id="1" w:name="_GoBack"/>
      <w:bookmarkEnd w:id="1"/>
      <w:r w:rsidRPr="00CD5DFB">
        <w:rPr>
          <w:rFonts w:ascii="Calibri" w:hAnsi="Calibri" w:cs="Calibri"/>
          <w:color w:val="000000"/>
          <w:sz w:val="16"/>
          <w:szCs w:val="16"/>
        </w:rPr>
        <w:t>.</w:t>
      </w:r>
    </w:p>
    <w:p w14:paraId="6D3E7CF6" w14:textId="77777777" w:rsidR="00CD5DFB" w:rsidRPr="00CD5DFB" w:rsidRDefault="00CD5DFB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14:paraId="51D73E01" w14:textId="1DD77209" w:rsidR="00CC5051" w:rsidRPr="00CD5DFB" w:rsidRDefault="00CC5051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CD5DFB">
        <w:rPr>
          <w:rFonts w:ascii="Calibri" w:hAnsi="Calibri" w:cs="Calibri"/>
          <w:color w:val="000000"/>
          <w:sz w:val="16"/>
          <w:szCs w:val="16"/>
        </w:rPr>
        <w:t>Schools must recommend evaluation for dyslexia if the</w:t>
      </w:r>
    </w:p>
    <w:p w14:paraId="497287B3" w14:textId="77777777" w:rsidR="00CC5051" w:rsidRPr="00CD5DFB" w:rsidRDefault="00CC5051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CD5DFB">
        <w:rPr>
          <w:rFonts w:ascii="Calibri" w:hAnsi="Calibri" w:cs="Calibri"/>
          <w:color w:val="000000"/>
          <w:sz w:val="16"/>
          <w:szCs w:val="16"/>
        </w:rPr>
        <w:t>student demonstrates the following:</w:t>
      </w:r>
    </w:p>
    <w:p w14:paraId="4DE020D7" w14:textId="77777777" w:rsidR="00CD5DFB" w:rsidRPr="00CD5DFB" w:rsidRDefault="00CD5DFB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14:paraId="49CCC7FA" w14:textId="114CE454" w:rsidR="00CC5051" w:rsidRPr="00CD5DFB" w:rsidRDefault="00CC5051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CD5DFB">
        <w:rPr>
          <w:rFonts w:ascii="Calibri" w:hAnsi="Calibri" w:cs="Calibri"/>
          <w:color w:val="000000"/>
          <w:sz w:val="16"/>
          <w:szCs w:val="16"/>
        </w:rPr>
        <w:t>• Poor performance in one or more areas of reading</w:t>
      </w:r>
    </w:p>
    <w:p w14:paraId="50209584" w14:textId="77777777" w:rsidR="00CC5051" w:rsidRPr="00CD5DFB" w:rsidRDefault="00CC5051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CD5DFB">
        <w:rPr>
          <w:rFonts w:ascii="Calibri" w:hAnsi="Calibri" w:cs="Calibri"/>
          <w:color w:val="000000"/>
          <w:sz w:val="16"/>
          <w:szCs w:val="16"/>
        </w:rPr>
        <w:t>and spelling that is unexpected for the student’s age/</w:t>
      </w:r>
    </w:p>
    <w:p w14:paraId="0D14BEAD" w14:textId="77777777" w:rsidR="00CC5051" w:rsidRPr="00CD5DFB" w:rsidRDefault="00CC5051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CD5DFB">
        <w:rPr>
          <w:rFonts w:ascii="Calibri" w:hAnsi="Calibri" w:cs="Calibri"/>
          <w:color w:val="000000"/>
          <w:sz w:val="16"/>
          <w:szCs w:val="16"/>
        </w:rPr>
        <w:t>grade</w:t>
      </w:r>
    </w:p>
    <w:p w14:paraId="6FE39E87" w14:textId="77777777" w:rsidR="00CC5051" w:rsidRPr="00CD5DFB" w:rsidRDefault="00CC5051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CD5DFB">
        <w:rPr>
          <w:rFonts w:ascii="Calibri" w:hAnsi="Calibri" w:cs="Calibri"/>
          <w:color w:val="000000"/>
          <w:sz w:val="16"/>
          <w:szCs w:val="16"/>
        </w:rPr>
        <w:t>• Characteristics and risk factors of dyslexia</w:t>
      </w:r>
    </w:p>
    <w:p w14:paraId="25E65727" w14:textId="77777777" w:rsidR="00CD5DFB" w:rsidRPr="00CD5DFB" w:rsidRDefault="00CD5DFB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14:paraId="0A459D47" w14:textId="2A58A608" w:rsidR="00CC5051" w:rsidRPr="00CD5DFB" w:rsidRDefault="00CC5051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CD5DFB">
        <w:rPr>
          <w:rFonts w:ascii="Calibri" w:hAnsi="Calibri" w:cs="Calibri"/>
          <w:color w:val="000000"/>
          <w:sz w:val="16"/>
          <w:szCs w:val="16"/>
        </w:rPr>
        <w:t>When formal evaluation is recommended, the school</w:t>
      </w:r>
    </w:p>
    <w:p w14:paraId="2BAF6690" w14:textId="77777777" w:rsidR="00CC5051" w:rsidRPr="00CD5DFB" w:rsidRDefault="00CC5051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CD5DFB">
        <w:rPr>
          <w:rFonts w:ascii="Calibri" w:hAnsi="Calibri" w:cs="Calibri"/>
          <w:color w:val="000000"/>
          <w:sz w:val="16"/>
          <w:szCs w:val="16"/>
        </w:rPr>
        <w:t>must complete the evaluation process as outlined in</w:t>
      </w:r>
    </w:p>
    <w:p w14:paraId="3851ABD2" w14:textId="77777777" w:rsidR="003E5B99" w:rsidRDefault="00CC5051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CD5DFB">
        <w:rPr>
          <w:rFonts w:ascii="Calibri" w:hAnsi="Calibri" w:cs="Calibri"/>
          <w:color w:val="000000"/>
          <w:sz w:val="16"/>
          <w:szCs w:val="16"/>
        </w:rPr>
        <w:t>IDEA. Procedural safeguards under IDEA</w:t>
      </w:r>
      <w:r w:rsidR="003E5B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CD5DFB">
        <w:rPr>
          <w:rFonts w:ascii="Calibri" w:hAnsi="Calibri" w:cs="Calibri"/>
          <w:color w:val="000000"/>
          <w:sz w:val="16"/>
          <w:szCs w:val="16"/>
        </w:rPr>
        <w:t xml:space="preserve">must be followed. </w:t>
      </w:r>
    </w:p>
    <w:p w14:paraId="3B267B64" w14:textId="77777777" w:rsidR="003E5B99" w:rsidRDefault="00CC5051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CD5DFB">
        <w:rPr>
          <w:rFonts w:ascii="Calibri" w:hAnsi="Calibri" w:cs="Calibri"/>
          <w:color w:val="000000"/>
          <w:sz w:val="16"/>
          <w:szCs w:val="16"/>
        </w:rPr>
        <w:t>Formal evaluations</w:t>
      </w:r>
      <w:r w:rsidR="00804D4C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CD5DFB">
        <w:rPr>
          <w:rFonts w:ascii="Calibri" w:hAnsi="Calibri" w:cs="Calibri"/>
          <w:color w:val="000000"/>
          <w:sz w:val="16"/>
          <w:szCs w:val="16"/>
        </w:rPr>
        <w:t xml:space="preserve">would assess the academic skills and </w:t>
      </w:r>
    </w:p>
    <w:p w14:paraId="36892251" w14:textId="77777777" w:rsidR="003E5B99" w:rsidRDefault="00CC5051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CD5DFB">
        <w:rPr>
          <w:rFonts w:ascii="Calibri" w:hAnsi="Calibri" w:cs="Calibri"/>
          <w:color w:val="000000"/>
          <w:sz w:val="16"/>
          <w:szCs w:val="16"/>
        </w:rPr>
        <w:t>cognitive processes</w:t>
      </w:r>
      <w:r w:rsidR="00804D4C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CD5DFB">
        <w:rPr>
          <w:rFonts w:ascii="Calibri" w:hAnsi="Calibri" w:cs="Calibri"/>
          <w:color w:val="000000"/>
          <w:sz w:val="16"/>
          <w:szCs w:val="16"/>
        </w:rPr>
        <w:t xml:space="preserve">related to dyslexia. Decisions should </w:t>
      </w:r>
    </w:p>
    <w:p w14:paraId="52540D31" w14:textId="4E588F95" w:rsidR="00CC5051" w:rsidRPr="00CD5DFB" w:rsidRDefault="00CC5051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CD5DFB">
        <w:rPr>
          <w:rFonts w:ascii="Calibri" w:hAnsi="Calibri" w:cs="Calibri"/>
          <w:color w:val="000000"/>
          <w:sz w:val="16"/>
          <w:szCs w:val="16"/>
        </w:rPr>
        <w:t>be made by the ARD</w:t>
      </w:r>
      <w:r w:rsidR="00804D4C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CD5DFB">
        <w:rPr>
          <w:rFonts w:ascii="Calibri" w:hAnsi="Calibri" w:cs="Calibri"/>
          <w:color w:val="000000"/>
          <w:sz w:val="16"/>
          <w:szCs w:val="16"/>
        </w:rPr>
        <w:t>committee</w:t>
      </w:r>
      <w:r w:rsidR="00804D4C">
        <w:rPr>
          <w:rFonts w:ascii="Calibri" w:hAnsi="Calibri" w:cs="Calibri"/>
          <w:color w:val="000000"/>
          <w:sz w:val="16"/>
          <w:szCs w:val="16"/>
        </w:rPr>
        <w:t>.</w:t>
      </w:r>
    </w:p>
    <w:p w14:paraId="468AC2B8" w14:textId="548AB2B9" w:rsidR="00F07EEC" w:rsidRDefault="00CD5DFB" w:rsidP="00CC505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</w:rPr>
      </w:pPr>
      <w:r>
        <w:rPr>
          <w:rFonts w:ascii="Georgia" w:hAnsi="Georgia" w:cs="Georgia"/>
          <w:color w:val="D26349"/>
        </w:rPr>
        <w:t xml:space="preserve">    </w:t>
      </w:r>
      <w:r w:rsidR="00AD1F40">
        <w:rPr>
          <w:noProof/>
        </w:rPr>
        <w:drawing>
          <wp:inline distT="0" distB="0" distL="0" distR="0" wp14:anchorId="70800873" wp14:editId="0ECADBD7">
            <wp:extent cx="2461260" cy="1634003"/>
            <wp:effectExtent l="0" t="0" r="0" b="4445"/>
            <wp:docPr id="7" name="Picture 7" descr="Monkey see, monkey do… monkey read: children mimic our love of reading |  YWCA Northwestern 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nkey see, monkey do… monkey read: children mimic our love of reading |  YWCA Northwestern I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285" cy="163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268FC" w14:textId="77777777" w:rsidR="00741E21" w:rsidRDefault="00741E21" w:rsidP="00CC505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</w:rPr>
      </w:pPr>
    </w:p>
    <w:p w14:paraId="198B99EF" w14:textId="77777777" w:rsidR="00741E21" w:rsidRDefault="00741E21" w:rsidP="00CC505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</w:rPr>
      </w:pPr>
    </w:p>
    <w:p w14:paraId="753C6C81" w14:textId="77777777" w:rsidR="00741E21" w:rsidRDefault="00741E21" w:rsidP="00CC505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</w:rPr>
      </w:pPr>
    </w:p>
    <w:p w14:paraId="7C03E8AA" w14:textId="77777777" w:rsidR="00741E21" w:rsidRDefault="00741E21" w:rsidP="00CC505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</w:rPr>
      </w:pPr>
    </w:p>
    <w:p w14:paraId="06C5B431" w14:textId="77777777" w:rsidR="00741E21" w:rsidRDefault="00741E21" w:rsidP="00CC505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</w:rPr>
      </w:pPr>
    </w:p>
    <w:p w14:paraId="7CB878A1" w14:textId="77777777" w:rsidR="00741E21" w:rsidRDefault="00741E21" w:rsidP="00CC505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</w:rPr>
      </w:pPr>
    </w:p>
    <w:p w14:paraId="7D8AF247" w14:textId="699E65E9" w:rsidR="00CC5051" w:rsidRDefault="00CC5051" w:rsidP="00CC505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</w:rPr>
      </w:pPr>
      <w:r>
        <w:rPr>
          <w:rFonts w:ascii="Georgia" w:hAnsi="Georgia" w:cs="Georgia"/>
          <w:color w:val="D26349"/>
        </w:rPr>
        <w:t>QUESTIONS FOR DETERMINING</w:t>
      </w:r>
    </w:p>
    <w:p w14:paraId="567D9A0F" w14:textId="77777777" w:rsidR="00CC5051" w:rsidRDefault="00CC5051" w:rsidP="00CC505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</w:rPr>
      </w:pPr>
      <w:r>
        <w:rPr>
          <w:rFonts w:ascii="Georgia" w:hAnsi="Georgia" w:cs="Georgia"/>
          <w:color w:val="D26349"/>
        </w:rPr>
        <w:t>DYSLEXIA:</w:t>
      </w:r>
    </w:p>
    <w:p w14:paraId="3E2C575B" w14:textId="77777777" w:rsidR="009A61DE" w:rsidRDefault="009A61DE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2B8C0C7D" w14:textId="3C7DB8EE" w:rsidR="00CC5051" w:rsidRPr="00F07EEC" w:rsidRDefault="00CC5051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F07EEC">
        <w:rPr>
          <w:rFonts w:ascii="Calibri" w:hAnsi="Calibri" w:cs="Calibri"/>
          <w:color w:val="000000"/>
          <w:sz w:val="18"/>
          <w:szCs w:val="18"/>
        </w:rPr>
        <w:t>1. Do the data show the following characteristics of</w:t>
      </w:r>
    </w:p>
    <w:p w14:paraId="36C7E57C" w14:textId="6C6C39E4" w:rsidR="00CC5051" w:rsidRDefault="00CC5051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F07EEC">
        <w:rPr>
          <w:rFonts w:ascii="Calibri" w:hAnsi="Calibri" w:cs="Calibri"/>
          <w:color w:val="000000"/>
          <w:sz w:val="18"/>
          <w:szCs w:val="18"/>
        </w:rPr>
        <w:t>dyslexia?</w:t>
      </w:r>
    </w:p>
    <w:p w14:paraId="0EF5D552" w14:textId="77777777" w:rsidR="00036644" w:rsidRPr="00F07EEC" w:rsidRDefault="00036644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137E474B" w14:textId="2BB8ACFF" w:rsidR="00CC5051" w:rsidRPr="00F07EEC" w:rsidRDefault="003F05F3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NotoSansSymbols" w:hAnsi="NotoSansSymbols" w:cs="NotoSansSymbols"/>
          <w:color w:val="000000"/>
          <w:sz w:val="18"/>
          <w:szCs w:val="18"/>
        </w:rPr>
        <w:t xml:space="preserve">    </w:t>
      </w:r>
      <w:r w:rsidR="00CC5051" w:rsidRPr="00F07EEC">
        <w:rPr>
          <w:rFonts w:ascii="NotoSansSymbols" w:hAnsi="NotoSansSymbols" w:cs="NotoSansSymbols"/>
          <w:color w:val="000000"/>
          <w:sz w:val="18"/>
          <w:szCs w:val="18"/>
        </w:rPr>
        <w:t xml:space="preserve">◊ </w:t>
      </w:r>
      <w:r w:rsidR="00CC5051" w:rsidRPr="00F07EEC">
        <w:rPr>
          <w:rFonts w:ascii="Calibri" w:hAnsi="Calibri" w:cs="Calibri"/>
          <w:color w:val="000000"/>
          <w:sz w:val="18"/>
          <w:szCs w:val="18"/>
        </w:rPr>
        <w:t>Difficulty with accurate and/or fluent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CC5051" w:rsidRPr="00F07EEC">
        <w:rPr>
          <w:rFonts w:ascii="Calibri" w:hAnsi="Calibri" w:cs="Calibri"/>
          <w:color w:val="000000"/>
          <w:sz w:val="18"/>
          <w:szCs w:val="18"/>
        </w:rPr>
        <w:t>word reading</w:t>
      </w:r>
    </w:p>
    <w:p w14:paraId="6E81C203" w14:textId="01FC3194" w:rsidR="00CC5051" w:rsidRPr="00F07EEC" w:rsidRDefault="003F05F3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NotoSansSymbols" w:hAnsi="NotoSansSymbols" w:cs="NotoSansSymbols"/>
          <w:color w:val="000000"/>
          <w:sz w:val="18"/>
          <w:szCs w:val="18"/>
        </w:rPr>
        <w:t xml:space="preserve">    </w:t>
      </w:r>
      <w:r w:rsidR="00CC5051" w:rsidRPr="00F07EEC">
        <w:rPr>
          <w:rFonts w:ascii="NotoSansSymbols" w:hAnsi="NotoSansSymbols" w:cs="NotoSansSymbols"/>
          <w:color w:val="000000"/>
          <w:sz w:val="18"/>
          <w:szCs w:val="18"/>
        </w:rPr>
        <w:t xml:space="preserve">◊ </w:t>
      </w:r>
      <w:r w:rsidR="00CC5051" w:rsidRPr="00F07EEC">
        <w:rPr>
          <w:rFonts w:ascii="Calibri" w:hAnsi="Calibri" w:cs="Calibri"/>
          <w:color w:val="000000"/>
          <w:sz w:val="18"/>
          <w:szCs w:val="18"/>
        </w:rPr>
        <w:t>Poor spelling skills</w:t>
      </w:r>
    </w:p>
    <w:p w14:paraId="02FCEF05" w14:textId="58CA4A4C" w:rsidR="00CC5051" w:rsidRPr="00F07EEC" w:rsidRDefault="003F05F3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NotoSansSymbols" w:hAnsi="NotoSansSymbols" w:cs="NotoSansSymbols"/>
          <w:color w:val="000000"/>
          <w:sz w:val="18"/>
          <w:szCs w:val="18"/>
        </w:rPr>
        <w:t xml:space="preserve">    </w:t>
      </w:r>
      <w:r w:rsidR="00CC5051" w:rsidRPr="00F07EEC">
        <w:rPr>
          <w:rFonts w:ascii="NotoSansSymbols" w:hAnsi="NotoSansSymbols" w:cs="NotoSansSymbols"/>
          <w:color w:val="000000"/>
          <w:sz w:val="18"/>
          <w:szCs w:val="18"/>
        </w:rPr>
        <w:t xml:space="preserve">◊ </w:t>
      </w:r>
      <w:r w:rsidR="00CC5051" w:rsidRPr="00F07EEC">
        <w:rPr>
          <w:rFonts w:ascii="Calibri" w:hAnsi="Calibri" w:cs="Calibri"/>
          <w:color w:val="000000"/>
          <w:sz w:val="18"/>
          <w:szCs w:val="18"/>
        </w:rPr>
        <w:t>Poor decoding ability</w:t>
      </w:r>
    </w:p>
    <w:p w14:paraId="518FEF07" w14:textId="77777777" w:rsidR="003F05F3" w:rsidRDefault="003F05F3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3FB99583" w14:textId="00EF03AA" w:rsidR="00CC5051" w:rsidRPr="00F07EEC" w:rsidRDefault="00CC5051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F07EEC">
        <w:rPr>
          <w:rFonts w:ascii="Calibri" w:hAnsi="Calibri" w:cs="Calibri"/>
          <w:color w:val="000000"/>
          <w:sz w:val="18"/>
          <w:szCs w:val="18"/>
        </w:rPr>
        <w:t>2. Do these difficulties (typically) result from a</w:t>
      </w:r>
      <w:r w:rsidR="00036644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F07EEC">
        <w:rPr>
          <w:rFonts w:ascii="Calibri" w:hAnsi="Calibri" w:cs="Calibri"/>
          <w:color w:val="000000"/>
          <w:sz w:val="18"/>
          <w:szCs w:val="18"/>
        </w:rPr>
        <w:t>deficit in the phonological component of</w:t>
      </w:r>
      <w:r w:rsidR="00036644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F07EEC">
        <w:rPr>
          <w:rFonts w:ascii="Calibri" w:hAnsi="Calibri" w:cs="Calibri"/>
          <w:color w:val="000000"/>
          <w:sz w:val="18"/>
          <w:szCs w:val="18"/>
        </w:rPr>
        <w:t>language?</w:t>
      </w:r>
    </w:p>
    <w:p w14:paraId="1CA52314" w14:textId="77777777" w:rsidR="003F05F3" w:rsidRDefault="003F05F3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4DA9A81E" w14:textId="19D1B1F7" w:rsidR="00CC5051" w:rsidRPr="00F07EEC" w:rsidRDefault="00CC5051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F07EEC">
        <w:rPr>
          <w:rFonts w:ascii="Calibri" w:hAnsi="Calibri" w:cs="Calibri"/>
          <w:color w:val="000000"/>
          <w:sz w:val="18"/>
          <w:szCs w:val="18"/>
        </w:rPr>
        <w:t>3. Are these difficulties unexpected for the student’s</w:t>
      </w:r>
    </w:p>
    <w:p w14:paraId="00A36576" w14:textId="77777777" w:rsidR="00CC5051" w:rsidRPr="00F07EEC" w:rsidRDefault="00CC5051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F07EEC">
        <w:rPr>
          <w:rFonts w:ascii="Calibri" w:hAnsi="Calibri" w:cs="Calibri"/>
          <w:color w:val="000000"/>
          <w:sz w:val="18"/>
          <w:szCs w:val="18"/>
        </w:rPr>
        <w:t>age in relation to the student’s other cognitive</w:t>
      </w:r>
    </w:p>
    <w:p w14:paraId="17781C30" w14:textId="77777777" w:rsidR="00CC5051" w:rsidRPr="00F07EEC" w:rsidRDefault="00CC5051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F07EEC">
        <w:rPr>
          <w:rFonts w:ascii="Calibri" w:hAnsi="Calibri" w:cs="Calibri"/>
          <w:color w:val="000000"/>
          <w:sz w:val="18"/>
          <w:szCs w:val="18"/>
        </w:rPr>
        <w:t>abilities and provision of effective classroom</w:t>
      </w:r>
    </w:p>
    <w:p w14:paraId="75DE1961" w14:textId="7F156C7B" w:rsidR="00CC5051" w:rsidRDefault="00CC5051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F07EEC">
        <w:rPr>
          <w:rFonts w:ascii="Calibri" w:hAnsi="Calibri" w:cs="Calibri"/>
          <w:color w:val="000000"/>
          <w:sz w:val="18"/>
          <w:szCs w:val="18"/>
        </w:rPr>
        <w:t>instruction?</w:t>
      </w:r>
    </w:p>
    <w:p w14:paraId="73EFB3CD" w14:textId="4DD1A8E5" w:rsidR="00AD1F40" w:rsidRDefault="00AD1F40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F4948E8" w14:textId="77777777" w:rsidR="00AD1F40" w:rsidRDefault="00AD1F40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14C9FA80" w14:textId="239BAC43" w:rsidR="00F07EEC" w:rsidRDefault="00F07EEC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262C3CD1" w14:textId="277B86AB" w:rsidR="00F07EEC" w:rsidRPr="00F07EEC" w:rsidRDefault="00AD1F40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noProof/>
          <w:color w:val="000000"/>
          <w:sz w:val="18"/>
          <w:szCs w:val="18"/>
        </w:rPr>
        <w:drawing>
          <wp:inline distT="0" distB="0" distL="0" distR="0" wp14:anchorId="48EA0BF0" wp14:editId="55D8CA68">
            <wp:extent cx="2621280" cy="1744980"/>
            <wp:effectExtent l="0" t="0" r="7620" b="7620"/>
            <wp:docPr id="2" name="Picture 2" descr="C:\Users\beanj\AppData\Local\Microsoft\Windows\INetCache\Content.MSO\B26199A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anj\AppData\Local\Microsoft\Windows\INetCache\Content.MSO\B26199AC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D0792" w14:textId="77777777" w:rsidR="00AD1F40" w:rsidRDefault="00AD1F40" w:rsidP="00CC505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</w:rPr>
      </w:pPr>
    </w:p>
    <w:p w14:paraId="2D4F9C7B" w14:textId="77777777" w:rsidR="00AD1F40" w:rsidRDefault="00AD1F40" w:rsidP="00CC505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</w:rPr>
      </w:pPr>
    </w:p>
    <w:p w14:paraId="562C5DC0" w14:textId="77777777" w:rsidR="00AD1F40" w:rsidRDefault="00AD1F40" w:rsidP="00CC505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</w:rPr>
      </w:pPr>
    </w:p>
    <w:p w14:paraId="64808F91" w14:textId="6232E948" w:rsidR="00CC5051" w:rsidRDefault="00CC5051" w:rsidP="00CC505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D26349"/>
        </w:rPr>
      </w:pPr>
      <w:r>
        <w:rPr>
          <w:rFonts w:ascii="Georgia" w:hAnsi="Georgia" w:cs="Georgia"/>
          <w:color w:val="D26349"/>
        </w:rPr>
        <w:t>WHO DELIVERS INSTRUCTION?</w:t>
      </w:r>
    </w:p>
    <w:p w14:paraId="33109082" w14:textId="77777777" w:rsidR="00CC5051" w:rsidRPr="00F07EEC" w:rsidRDefault="00CC5051" w:rsidP="00CC5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F07EEC">
        <w:rPr>
          <w:rFonts w:ascii="Calibri" w:hAnsi="Calibri" w:cs="Calibri"/>
          <w:color w:val="000000"/>
          <w:sz w:val="18"/>
          <w:szCs w:val="18"/>
        </w:rPr>
        <w:t>A certified teacher who has been trained in dyslexia and</w:t>
      </w:r>
    </w:p>
    <w:p w14:paraId="0F65B4BF" w14:textId="7753A6D6" w:rsidR="00CC5051" w:rsidRPr="00F07EEC" w:rsidRDefault="00CC5051" w:rsidP="00CC5051">
      <w:pPr>
        <w:rPr>
          <w:sz w:val="18"/>
          <w:szCs w:val="18"/>
        </w:rPr>
      </w:pPr>
      <w:r w:rsidRPr="00F07EEC">
        <w:rPr>
          <w:rFonts w:ascii="Calibri" w:hAnsi="Calibri" w:cs="Calibri"/>
          <w:color w:val="000000"/>
          <w:sz w:val="18"/>
          <w:szCs w:val="18"/>
        </w:rPr>
        <w:t>related disorders and the curriculum of instruction</w:t>
      </w:r>
      <w:r w:rsidR="00F07EEC">
        <w:rPr>
          <w:rFonts w:ascii="Calibri" w:hAnsi="Calibri" w:cs="Calibri"/>
          <w:color w:val="000000"/>
          <w:sz w:val="18"/>
          <w:szCs w:val="18"/>
        </w:rPr>
        <w:t xml:space="preserve"> the district has developed or purchased for use with students with dyslexia as well as in instructional strategies that utilize individualized, intensive, multisensory, phonetic methods. </w:t>
      </w:r>
    </w:p>
    <w:sectPr w:rsidR="00CC5051" w:rsidRPr="00F07EEC" w:rsidSect="00A4448B">
      <w:pgSz w:w="15840" w:h="12240" w:orient="landscape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Sans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B5"/>
    <w:rsid w:val="00036644"/>
    <w:rsid w:val="000E17E3"/>
    <w:rsid w:val="000E2D87"/>
    <w:rsid w:val="00115DAB"/>
    <w:rsid w:val="00125AAC"/>
    <w:rsid w:val="00157C6E"/>
    <w:rsid w:val="00234A24"/>
    <w:rsid w:val="00255C57"/>
    <w:rsid w:val="0033156D"/>
    <w:rsid w:val="003D4DFE"/>
    <w:rsid w:val="003E5B99"/>
    <w:rsid w:val="003F05F3"/>
    <w:rsid w:val="00443DA6"/>
    <w:rsid w:val="00494E13"/>
    <w:rsid w:val="005157B5"/>
    <w:rsid w:val="00593BB3"/>
    <w:rsid w:val="006224DA"/>
    <w:rsid w:val="0062672E"/>
    <w:rsid w:val="00655C0C"/>
    <w:rsid w:val="006741F0"/>
    <w:rsid w:val="006A3131"/>
    <w:rsid w:val="007030BC"/>
    <w:rsid w:val="00730D59"/>
    <w:rsid w:val="00741E21"/>
    <w:rsid w:val="007D1CC2"/>
    <w:rsid w:val="0080444D"/>
    <w:rsid w:val="00804D4C"/>
    <w:rsid w:val="008177BD"/>
    <w:rsid w:val="00826116"/>
    <w:rsid w:val="0083609E"/>
    <w:rsid w:val="00954C1F"/>
    <w:rsid w:val="00963625"/>
    <w:rsid w:val="00991F36"/>
    <w:rsid w:val="009A61DE"/>
    <w:rsid w:val="009C67A4"/>
    <w:rsid w:val="00A4448B"/>
    <w:rsid w:val="00A70BA7"/>
    <w:rsid w:val="00A763DF"/>
    <w:rsid w:val="00AA2A43"/>
    <w:rsid w:val="00AD1F40"/>
    <w:rsid w:val="00AE440C"/>
    <w:rsid w:val="00B25207"/>
    <w:rsid w:val="00B751EA"/>
    <w:rsid w:val="00CC5051"/>
    <w:rsid w:val="00CD5DFB"/>
    <w:rsid w:val="00EE2E07"/>
    <w:rsid w:val="00F07EEC"/>
    <w:rsid w:val="00F36B08"/>
    <w:rsid w:val="00FC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0EE71"/>
  <w15:chartTrackingRefBased/>
  <w15:docId w15:val="{AF4E2D82-2BD9-4021-B88E-8844FE4E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0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0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4C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.texas.gov/student-assessment/testing/student-assessment-overview/accommodation-resources" TargetMode="Externa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tea.texas.gov/academics/dyslexia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egion10.org/dyslexia/index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936BF90130446BEF5DAC17103CFF6" ma:contentTypeVersion="14" ma:contentTypeDescription="Create a new document." ma:contentTypeScope="" ma:versionID="8372e8889f28dab74aacb66da787f90c">
  <xsd:schema xmlns:xsd="http://www.w3.org/2001/XMLSchema" xmlns:xs="http://www.w3.org/2001/XMLSchema" xmlns:p="http://schemas.microsoft.com/office/2006/metadata/properties" xmlns:ns3="2e5b9186-6aab-441a-b6d7-3c4b47f33abf" xmlns:ns4="31dd940b-ea1c-4f9f-a2b2-af279c9d6637" targetNamespace="http://schemas.microsoft.com/office/2006/metadata/properties" ma:root="true" ma:fieldsID="600703090f713cdc92507b39a4829b7a" ns3:_="" ns4:_="">
    <xsd:import namespace="2e5b9186-6aab-441a-b6d7-3c4b47f33abf"/>
    <xsd:import namespace="31dd940b-ea1c-4f9f-a2b2-af279c9d66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9186-6aab-441a-b6d7-3c4b47f33a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d940b-ea1c-4f9f-a2b2-af279c9d66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4CDF44-992E-4BB2-93F8-A62C2F050D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3A5E5E-23CF-4A46-8230-B6E4B4CFB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9186-6aab-441a-b6d7-3c4b47f33abf"/>
    <ds:schemaRef ds:uri="31dd940b-ea1c-4f9f-a2b2-af279c9d6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5B2F93-B8CA-4EC0-9DA4-352BDC3C97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Bean</dc:creator>
  <cp:keywords/>
  <dc:description/>
  <cp:lastModifiedBy>Jennifer Bean</cp:lastModifiedBy>
  <cp:revision>43</cp:revision>
  <cp:lastPrinted>2021-08-20T20:47:00Z</cp:lastPrinted>
  <dcterms:created xsi:type="dcterms:W3CDTF">2021-08-20T19:17:00Z</dcterms:created>
  <dcterms:modified xsi:type="dcterms:W3CDTF">2023-08-28T20:10:00Z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0x01010070F936BF90130446BEF5DAC17103CFF6</vt:lpwstr>
  </property>
</Properties>
</file>